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F7F7" w14:textId="77777777" w:rsidR="00281D0C" w:rsidRDefault="00016639" w:rsidP="00281D0C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bookmarkStart w:id="0" w:name="P45"/>
      <w:bookmarkEnd w:id="0"/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ИНФОРМАЦИЯ</w:t>
      </w:r>
      <w:r w:rsidR="00B02B02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О ДЕЯТЕЛЬНОСТИ АУДИТОРСКОЙ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</w:t>
      </w:r>
      <w:r w:rsidR="00B02B02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ОРГАНИЗАЦИИ,</w:t>
      </w:r>
    </w:p>
    <w:p w14:paraId="7FF65F3B" w14:textId="6AA68BD4" w:rsidR="00B02B02" w:rsidRDefault="00B02B02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ПОДЛЕЖАЩЕЙ РАСКРЫТИЮ НА ЕЕ </w:t>
      </w:r>
      <w:r w:rsidR="00B0751B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ОФИЦИАЛЬНОМ </w:t>
      </w: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САЙТЕ</w:t>
      </w:r>
    </w:p>
    <w:p w14:paraId="21862C64" w14:textId="0D4431AC" w:rsidR="00281D0C" w:rsidRPr="00FC1E0A" w:rsidRDefault="005935DE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Отчет </w:t>
      </w:r>
      <w:r w:rsidR="004C3A9B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А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 «РОСКОНСАЛТИНГ» за 2022 год</w:t>
      </w:r>
    </w:p>
    <w:p w14:paraId="29B04881" w14:textId="77777777" w:rsidR="00B02B02" w:rsidRPr="00FC1E0A" w:rsidRDefault="00B02B02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017077A3" w14:textId="24CD952B" w:rsidR="00AC178F" w:rsidRPr="00B267D2" w:rsidRDefault="00AC178F" w:rsidP="009F74D3">
      <w:pPr>
        <w:pStyle w:val="ConsPlusNormal"/>
        <w:ind w:left="-57" w:right="-57"/>
        <w:jc w:val="center"/>
        <w:rPr>
          <w:rFonts w:ascii="Arial" w:hAnsi="Arial" w:cs="Arial"/>
          <w:spacing w:val="-4"/>
          <w:sz w:val="20"/>
          <w:szCs w:val="21"/>
        </w:rPr>
      </w:pP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Составлен</w:t>
      </w:r>
      <w:r w:rsidR="009F74D3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а</w:t>
      </w: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 xml:space="preserve"> в соответствии с </w:t>
      </w:r>
      <w:r w:rsidR="008A7E55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Приказом Минфина России от 30.11.2021 № 198н «Об утверждении перечня информации о деятельности аудиторской организации, подлежащей раскрытию на ее сайте в информационно-телекоммуникационной сети «Интернет» и установлении сроков раскрытия такой информации»</w:t>
      </w: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.</w:t>
      </w:r>
    </w:p>
    <w:p w14:paraId="6EC58D5D" w14:textId="77777777" w:rsidR="00AC178F" w:rsidRPr="00FC1E0A" w:rsidRDefault="00AC178F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6ADA5042" w14:textId="77777777" w:rsidR="00B02B02" w:rsidRPr="00FC1E0A" w:rsidRDefault="00B02B02" w:rsidP="003B018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1"/>
          <w:szCs w:val="21"/>
        </w:rPr>
      </w:pPr>
      <w:bookmarkStart w:id="1" w:name="P50"/>
      <w:bookmarkEnd w:id="1"/>
      <w:r w:rsidRPr="00FC1E0A">
        <w:rPr>
          <w:rFonts w:ascii="Arial" w:hAnsi="Arial" w:cs="Arial"/>
          <w:b/>
          <w:sz w:val="21"/>
          <w:szCs w:val="21"/>
        </w:rPr>
        <w:t>Информация об аудиторской организации:</w:t>
      </w:r>
    </w:p>
    <w:p w14:paraId="5445D42F" w14:textId="77777777" w:rsidR="00530B55" w:rsidRPr="00FC1E0A" w:rsidRDefault="00530B55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817"/>
        <w:gridCol w:w="6946"/>
        <w:gridCol w:w="7236"/>
      </w:tblGrid>
      <w:tr w:rsidR="00232F30" w:rsidRPr="00FC1E0A" w14:paraId="7127EFB0" w14:textId="77777777" w:rsidTr="007F20FD">
        <w:trPr>
          <w:trHeight w:val="567"/>
        </w:trPr>
        <w:tc>
          <w:tcPr>
            <w:tcW w:w="272" w:type="pct"/>
          </w:tcPr>
          <w:p w14:paraId="15E9F19C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15" w:type="pct"/>
          </w:tcPr>
          <w:p w14:paraId="4AE69BAD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Полное наименование</w:t>
            </w:r>
          </w:p>
        </w:tc>
        <w:tc>
          <w:tcPr>
            <w:tcW w:w="2412" w:type="pct"/>
          </w:tcPr>
          <w:p w14:paraId="0BEF29EC" w14:textId="1E620D93" w:rsidR="00061473" w:rsidRPr="00071633" w:rsidRDefault="00071633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sz w:val="21"/>
                <w:szCs w:val="21"/>
              </w:rPr>
              <w:t>Акционерное о</w:t>
            </w:r>
            <w:r w:rsidR="008A7E55" w:rsidRPr="00071633">
              <w:rPr>
                <w:rFonts w:ascii="Arial" w:hAnsi="Arial" w:cs="Arial"/>
                <w:sz w:val="21"/>
                <w:szCs w:val="21"/>
              </w:rPr>
              <w:t>бщество «Р</w:t>
            </w:r>
            <w:r w:rsidRPr="00071633">
              <w:rPr>
                <w:rFonts w:ascii="Arial" w:hAnsi="Arial" w:cs="Arial"/>
                <w:sz w:val="21"/>
                <w:szCs w:val="21"/>
              </w:rPr>
              <w:t>усское общество содействия К</w:t>
            </w:r>
            <w:r w:rsidR="008A7E55" w:rsidRPr="00071633">
              <w:rPr>
                <w:rFonts w:ascii="Arial" w:hAnsi="Arial" w:cs="Arial"/>
                <w:sz w:val="21"/>
                <w:szCs w:val="21"/>
              </w:rPr>
              <w:t>ОНСАЛТИНГ»</w:t>
            </w:r>
          </w:p>
        </w:tc>
      </w:tr>
      <w:tr w:rsidR="00232F30" w:rsidRPr="00FC1E0A" w14:paraId="356143B9" w14:textId="77777777" w:rsidTr="007F20FD">
        <w:trPr>
          <w:trHeight w:val="377"/>
        </w:trPr>
        <w:tc>
          <w:tcPr>
            <w:tcW w:w="272" w:type="pct"/>
          </w:tcPr>
          <w:p w14:paraId="2423328B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15" w:type="pct"/>
          </w:tcPr>
          <w:p w14:paraId="7556BEDB" w14:textId="77777777" w:rsidR="00061473" w:rsidRPr="00FC1E0A" w:rsidRDefault="00B0751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Сокращенное</w:t>
            </w:r>
            <w:r w:rsidR="007125DC" w:rsidRPr="00FC1E0A">
              <w:rPr>
                <w:rFonts w:ascii="Arial" w:hAnsi="Arial" w:cs="Arial"/>
                <w:sz w:val="21"/>
                <w:szCs w:val="21"/>
              </w:rPr>
              <w:t xml:space="preserve"> наименование</w:t>
            </w:r>
          </w:p>
        </w:tc>
        <w:tc>
          <w:tcPr>
            <w:tcW w:w="2412" w:type="pct"/>
          </w:tcPr>
          <w:p w14:paraId="1BE4D8E3" w14:textId="32AF8663" w:rsidR="00061473" w:rsidRPr="00071633" w:rsidRDefault="00E86616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color w:val="303030"/>
                <w:sz w:val="21"/>
                <w:szCs w:val="21"/>
              </w:rPr>
              <w:t>А</w:t>
            </w:r>
            <w:r w:rsidR="008A7E55" w:rsidRPr="00071633">
              <w:rPr>
                <w:rFonts w:ascii="Arial" w:hAnsi="Arial" w:cs="Arial"/>
                <w:color w:val="303030"/>
                <w:sz w:val="21"/>
                <w:szCs w:val="21"/>
              </w:rPr>
              <w:t>О «РОСКОНСАЛТИНГ</w:t>
            </w:r>
            <w:r w:rsidR="009F74D3" w:rsidRPr="00071633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337762BD" w14:textId="77777777" w:rsidTr="007F20FD">
        <w:trPr>
          <w:trHeight w:val="377"/>
        </w:trPr>
        <w:tc>
          <w:tcPr>
            <w:tcW w:w="272" w:type="pct"/>
          </w:tcPr>
          <w:p w14:paraId="6F6FE014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315" w:type="pct"/>
          </w:tcPr>
          <w:p w14:paraId="31F4513C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одном из языков народов РФ</w:t>
            </w:r>
          </w:p>
        </w:tc>
        <w:tc>
          <w:tcPr>
            <w:tcW w:w="2412" w:type="pct"/>
          </w:tcPr>
          <w:p w14:paraId="04DD28EB" w14:textId="12C35078" w:rsidR="002339EB" w:rsidRPr="00071633" w:rsidRDefault="00E86616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color w:val="303030"/>
                <w:sz w:val="21"/>
                <w:szCs w:val="21"/>
              </w:rPr>
              <w:t>А</w:t>
            </w:r>
            <w:r w:rsidR="008A7E55" w:rsidRPr="00071633">
              <w:rPr>
                <w:rFonts w:ascii="Arial" w:hAnsi="Arial" w:cs="Arial"/>
                <w:color w:val="303030"/>
                <w:sz w:val="21"/>
                <w:szCs w:val="21"/>
              </w:rPr>
              <w:t>О «РОСКОНСАЛТИНГ</w:t>
            </w:r>
            <w:r w:rsidR="009F74D3" w:rsidRPr="00071633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42998086" w14:textId="77777777" w:rsidTr="007F20FD">
        <w:trPr>
          <w:trHeight w:val="377"/>
        </w:trPr>
        <w:tc>
          <w:tcPr>
            <w:tcW w:w="272" w:type="pct"/>
          </w:tcPr>
          <w:p w14:paraId="0613BC50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315" w:type="pct"/>
          </w:tcPr>
          <w:p w14:paraId="3E2BFFC3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иностранном языке</w:t>
            </w:r>
          </w:p>
        </w:tc>
        <w:tc>
          <w:tcPr>
            <w:tcW w:w="2412" w:type="pct"/>
          </w:tcPr>
          <w:p w14:paraId="38FFA63F" w14:textId="753C149D" w:rsidR="00061473" w:rsidRPr="00E86616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E86616">
              <w:rPr>
                <w:rFonts w:ascii="Arial" w:hAnsi="Arial" w:cs="Arial"/>
                <w:sz w:val="21"/>
                <w:szCs w:val="21"/>
              </w:rPr>
              <w:t>отсутствует</w:t>
            </w:r>
          </w:p>
        </w:tc>
      </w:tr>
      <w:tr w:rsidR="00232F30" w:rsidRPr="00FC1E0A" w14:paraId="537D1870" w14:textId="77777777" w:rsidTr="007F20FD">
        <w:trPr>
          <w:trHeight w:val="377"/>
        </w:trPr>
        <w:tc>
          <w:tcPr>
            <w:tcW w:w="272" w:type="pct"/>
          </w:tcPr>
          <w:p w14:paraId="15E47304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5" w:type="pct"/>
          </w:tcPr>
          <w:p w14:paraId="781D2E3A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</w:t>
            </w:r>
          </w:p>
        </w:tc>
        <w:tc>
          <w:tcPr>
            <w:tcW w:w="2412" w:type="pct"/>
          </w:tcPr>
          <w:p w14:paraId="7188AEEE" w14:textId="3642FF4D" w:rsidR="00530B55" w:rsidRPr="00E86616" w:rsidRDefault="009F74D3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E86616">
              <w:rPr>
                <w:rFonts w:ascii="Arial" w:hAnsi="Arial" w:cs="Arial"/>
                <w:sz w:val="21"/>
                <w:szCs w:val="21"/>
              </w:rPr>
              <w:t>115114, г. Москва, ул. Кожевническая, д. 7 стр. 2, помещ. III ком. 1</w:t>
            </w:r>
            <w:r w:rsidR="00E86616" w:rsidRPr="00E86616">
              <w:rPr>
                <w:rFonts w:ascii="Arial" w:hAnsi="Arial" w:cs="Arial"/>
                <w:sz w:val="21"/>
                <w:szCs w:val="21"/>
              </w:rPr>
              <w:t>5</w:t>
            </w:r>
            <w:r w:rsidRPr="00E8661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59CCBB0" w14:textId="77777777" w:rsidR="001F063B" w:rsidRPr="00E86616" w:rsidRDefault="001F063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</w:p>
          <w:p w14:paraId="128355BE" w14:textId="5F268210" w:rsidR="001F063B" w:rsidRPr="00E86616" w:rsidRDefault="00E86616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 30</w:t>
            </w:r>
            <w:r w:rsidR="001F063B" w:rsidRPr="00E86616">
              <w:rPr>
                <w:rFonts w:ascii="Arial" w:hAnsi="Arial" w:cs="Arial"/>
                <w:sz w:val="21"/>
                <w:szCs w:val="21"/>
              </w:rPr>
              <w:t>.0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1F063B" w:rsidRPr="00E86616">
              <w:rPr>
                <w:rFonts w:ascii="Arial" w:hAnsi="Arial" w:cs="Arial"/>
                <w:sz w:val="21"/>
                <w:szCs w:val="21"/>
              </w:rPr>
              <w:t xml:space="preserve">.2022 </w:t>
            </w:r>
            <w:r w:rsidR="00AF3A59" w:rsidRPr="00E86616">
              <w:rPr>
                <w:rFonts w:ascii="Arial" w:hAnsi="Arial" w:cs="Arial"/>
                <w:sz w:val="21"/>
                <w:szCs w:val="21"/>
              </w:rPr>
              <w:t>Общество</w:t>
            </w:r>
            <w:r w:rsidR="001F063B" w:rsidRPr="00E86616">
              <w:rPr>
                <w:rFonts w:ascii="Arial" w:hAnsi="Arial" w:cs="Arial"/>
                <w:sz w:val="21"/>
                <w:szCs w:val="21"/>
              </w:rPr>
              <w:t xml:space="preserve"> находил</w:t>
            </w:r>
            <w:r w:rsidR="00AF3A59" w:rsidRPr="00E86616">
              <w:rPr>
                <w:rFonts w:ascii="Arial" w:hAnsi="Arial" w:cs="Arial"/>
                <w:sz w:val="21"/>
                <w:szCs w:val="21"/>
              </w:rPr>
              <w:t>о</w:t>
            </w:r>
            <w:r w:rsidR="001F063B" w:rsidRPr="00E86616">
              <w:rPr>
                <w:rFonts w:ascii="Arial" w:hAnsi="Arial" w:cs="Arial"/>
                <w:sz w:val="21"/>
                <w:szCs w:val="21"/>
              </w:rPr>
              <w:t xml:space="preserve">сь по адресу: </w:t>
            </w:r>
            <w:r w:rsidRPr="00E86616">
              <w:rPr>
                <w:rFonts w:ascii="Arial" w:hAnsi="Arial" w:cs="Arial"/>
                <w:sz w:val="21"/>
                <w:szCs w:val="21"/>
              </w:rPr>
              <w:t>129515, г. Москва, ул. Академика Королева, д. 9, стр. 1</w:t>
            </w:r>
          </w:p>
        </w:tc>
      </w:tr>
      <w:tr w:rsidR="00232F30" w:rsidRPr="00FC1E0A" w14:paraId="5195B392" w14:textId="77777777" w:rsidTr="007F20FD">
        <w:trPr>
          <w:trHeight w:val="377"/>
        </w:trPr>
        <w:tc>
          <w:tcPr>
            <w:tcW w:w="272" w:type="pct"/>
          </w:tcPr>
          <w:p w14:paraId="011F664B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15" w:type="pct"/>
          </w:tcPr>
          <w:p w14:paraId="2CA40A6A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Номер телефона</w:t>
            </w:r>
          </w:p>
        </w:tc>
        <w:tc>
          <w:tcPr>
            <w:tcW w:w="2412" w:type="pct"/>
          </w:tcPr>
          <w:p w14:paraId="2C303CB5" w14:textId="0BFE8086" w:rsidR="003841FB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8 (499) 372-12-26</w:t>
            </w:r>
          </w:p>
        </w:tc>
      </w:tr>
      <w:tr w:rsidR="00232F30" w:rsidRPr="00FC1E0A" w14:paraId="4BDD3E9A" w14:textId="77777777" w:rsidTr="007F20FD">
        <w:trPr>
          <w:trHeight w:val="377"/>
        </w:trPr>
        <w:tc>
          <w:tcPr>
            <w:tcW w:w="272" w:type="pct"/>
          </w:tcPr>
          <w:p w14:paraId="7716D8FE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5" w:type="pct"/>
          </w:tcPr>
          <w:p w14:paraId="428F6E7A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электронной почты </w:t>
            </w:r>
          </w:p>
        </w:tc>
        <w:tc>
          <w:tcPr>
            <w:tcW w:w="2412" w:type="pct"/>
          </w:tcPr>
          <w:p w14:paraId="138E0EDF" w14:textId="09E29FA0" w:rsidR="0011056C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rcons@bk.ru</w:t>
            </w:r>
          </w:p>
        </w:tc>
      </w:tr>
    </w:tbl>
    <w:p w14:paraId="01B77FA1" w14:textId="77777777" w:rsidR="00B02B02" w:rsidRPr="00FC1E0A" w:rsidRDefault="00B02B02" w:rsidP="009C4887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2. Информация о наличии права аудиторской организации оказывать аудиторские услуги:</w:t>
      </w:r>
    </w:p>
    <w:p w14:paraId="77A7E341" w14:textId="77777777" w:rsidR="00C36D5D" w:rsidRPr="00FC1E0A" w:rsidRDefault="00C36D5D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817"/>
        <w:gridCol w:w="6917"/>
        <w:gridCol w:w="7271"/>
      </w:tblGrid>
      <w:tr w:rsidR="0011056C" w:rsidRPr="00FC1E0A" w14:paraId="5668E99C" w14:textId="77777777" w:rsidTr="007F20FD">
        <w:trPr>
          <w:trHeight w:val="849"/>
        </w:trPr>
        <w:tc>
          <w:tcPr>
            <w:tcW w:w="272" w:type="pct"/>
          </w:tcPr>
          <w:p w14:paraId="7EC6356A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05" w:type="pct"/>
          </w:tcPr>
          <w:p w14:paraId="14FC1D92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423" w:type="pct"/>
          </w:tcPr>
          <w:p w14:paraId="27071978" w14:textId="318EBDF0" w:rsidR="0011056C" w:rsidRPr="00FC1E0A" w:rsidRDefault="00071633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71633">
              <w:rPr>
                <w:rFonts w:ascii="Arial" w:hAnsi="Arial" w:cs="Arial"/>
                <w:sz w:val="21"/>
                <w:szCs w:val="21"/>
              </w:rPr>
              <w:t xml:space="preserve">17 декабря 1998 </w:t>
            </w:r>
            <w:r w:rsidR="009F74D3" w:rsidRPr="00071633">
              <w:rPr>
                <w:rFonts w:ascii="Arial" w:hAnsi="Arial" w:cs="Arial"/>
                <w:sz w:val="21"/>
                <w:szCs w:val="21"/>
              </w:rPr>
              <w:t>г.</w:t>
            </w:r>
          </w:p>
        </w:tc>
      </w:tr>
      <w:tr w:rsidR="000B470F" w:rsidRPr="00FC1E0A" w14:paraId="06C51B57" w14:textId="77777777" w:rsidTr="007F20FD">
        <w:trPr>
          <w:trHeight w:val="967"/>
        </w:trPr>
        <w:tc>
          <w:tcPr>
            <w:tcW w:w="272" w:type="pct"/>
          </w:tcPr>
          <w:p w14:paraId="11D6D76C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05" w:type="pct"/>
          </w:tcPr>
          <w:p w14:paraId="7A13043A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3" w:type="pct"/>
          </w:tcPr>
          <w:p w14:paraId="4696158A" w14:textId="44BBCBD3" w:rsidR="000B470F" w:rsidRPr="00FC1E0A" w:rsidRDefault="009F74D3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  <w:tr w:rsidR="0011056C" w:rsidRPr="00FC1E0A" w14:paraId="380DD3D4" w14:textId="77777777" w:rsidTr="007F20FD">
        <w:trPr>
          <w:trHeight w:val="1054"/>
        </w:trPr>
        <w:tc>
          <w:tcPr>
            <w:tcW w:w="272" w:type="pct"/>
          </w:tcPr>
          <w:p w14:paraId="52B681AA" w14:textId="57EA872A" w:rsidR="0011056C" w:rsidRPr="00FC1E0A" w:rsidRDefault="004105A6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В</w:t>
            </w:r>
          </w:p>
        </w:tc>
        <w:tc>
          <w:tcPr>
            <w:tcW w:w="2305" w:type="pct"/>
          </w:tcPr>
          <w:p w14:paraId="3E994547" w14:textId="77777777" w:rsidR="0011056C" w:rsidRPr="00FC1E0A" w:rsidRDefault="0011056C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3" w:type="pct"/>
          </w:tcPr>
          <w:p w14:paraId="19038B90" w14:textId="45B4AACE" w:rsidR="0011056C" w:rsidRPr="00FC1E0A" w:rsidRDefault="009F74D3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</w:tbl>
    <w:p w14:paraId="2F7453B1" w14:textId="77777777" w:rsidR="004105A6" w:rsidRDefault="004105A6" w:rsidP="00071633">
      <w:pPr>
        <w:pStyle w:val="ConsPlusNormal"/>
        <w:spacing w:before="120"/>
        <w:ind w:firstLine="539"/>
        <w:jc w:val="both"/>
        <w:rPr>
          <w:rFonts w:ascii="Arial" w:hAnsi="Arial" w:cs="Arial"/>
          <w:b/>
          <w:sz w:val="21"/>
          <w:szCs w:val="21"/>
        </w:rPr>
      </w:pPr>
      <w:bookmarkStart w:id="3" w:name="P59"/>
      <w:bookmarkEnd w:id="3"/>
    </w:p>
    <w:p w14:paraId="3AFABC74" w14:textId="08EF6A45" w:rsidR="00D16118" w:rsidRDefault="00B02B02" w:rsidP="00071633">
      <w:pPr>
        <w:pStyle w:val="ConsPlusNormal"/>
        <w:spacing w:before="120"/>
        <w:ind w:firstLine="539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63CC8E57" w14:textId="77777777" w:rsidR="00071633" w:rsidRPr="00FC1E0A" w:rsidRDefault="00071633" w:rsidP="00071633">
      <w:pPr>
        <w:pStyle w:val="ConsPlusNormal"/>
        <w:ind w:firstLine="539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D16118" w:rsidRPr="00FC1E0A" w14:paraId="3DBC2CD9" w14:textId="77777777" w:rsidTr="007F20FD">
        <w:trPr>
          <w:trHeight w:val="567"/>
        </w:trPr>
        <w:tc>
          <w:tcPr>
            <w:tcW w:w="272" w:type="pct"/>
          </w:tcPr>
          <w:p w14:paraId="401C70D4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314" w:type="pct"/>
          </w:tcPr>
          <w:p w14:paraId="1E2141D2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1CD1B460" w14:textId="0BA4A84C" w:rsidR="00071633" w:rsidRPr="00071633" w:rsidRDefault="00071633" w:rsidP="0007163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  <w:r w:rsidRPr="00071633">
              <w:rPr>
                <w:rFonts w:ascii="Arial" w:hAnsi="Arial" w:cs="Arial"/>
                <w:sz w:val="21"/>
                <w:szCs w:val="21"/>
              </w:rPr>
              <w:t>крипай Валентин Иванович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071633">
              <w:rPr>
                <w:rFonts w:ascii="Arial" w:hAnsi="Arial" w:cs="Arial"/>
                <w:sz w:val="21"/>
                <w:szCs w:val="21"/>
              </w:rPr>
              <w:t>генеральный директор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1633">
              <w:rPr>
                <w:rFonts w:ascii="Arial" w:hAnsi="Arial" w:cs="Arial"/>
                <w:sz w:val="21"/>
                <w:szCs w:val="21"/>
              </w:rPr>
              <w:t>с 24</w:t>
            </w:r>
            <w:r>
              <w:rPr>
                <w:rFonts w:ascii="Arial" w:hAnsi="Arial" w:cs="Arial"/>
                <w:sz w:val="21"/>
                <w:szCs w:val="21"/>
              </w:rPr>
              <w:t>.11.</w:t>
            </w:r>
            <w:r w:rsidRPr="00071633">
              <w:rPr>
                <w:rFonts w:ascii="Arial" w:hAnsi="Arial" w:cs="Arial"/>
                <w:sz w:val="21"/>
                <w:szCs w:val="21"/>
              </w:rPr>
              <w:t>2021 г.</w:t>
            </w:r>
          </w:p>
          <w:p w14:paraId="391218FE" w14:textId="77777777" w:rsidR="00071633" w:rsidRDefault="00071633" w:rsidP="0007163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</w:p>
          <w:p w14:paraId="7CE6CFBB" w14:textId="6765455E" w:rsidR="00D16118" w:rsidRPr="00FC1E0A" w:rsidRDefault="00071633" w:rsidP="0007163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Ч</w:t>
            </w:r>
            <w:r w:rsidRPr="00071633">
              <w:rPr>
                <w:rFonts w:ascii="Arial" w:hAnsi="Arial" w:cs="Arial"/>
                <w:sz w:val="21"/>
                <w:szCs w:val="21"/>
              </w:rPr>
              <w:t>убов Дмитрий Александрович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071633">
              <w:rPr>
                <w:rFonts w:ascii="Arial" w:hAnsi="Arial" w:cs="Arial"/>
                <w:sz w:val="21"/>
                <w:szCs w:val="21"/>
              </w:rPr>
              <w:t xml:space="preserve">директор с 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071633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.08.</w:t>
            </w:r>
            <w:r w:rsidRPr="00071633">
              <w:rPr>
                <w:rFonts w:ascii="Arial" w:hAnsi="Arial" w:cs="Arial"/>
                <w:sz w:val="21"/>
                <w:szCs w:val="21"/>
              </w:rPr>
              <w:t>2022 г.</w:t>
            </w:r>
          </w:p>
        </w:tc>
      </w:tr>
      <w:tr w:rsidR="00D16118" w:rsidRPr="00FC1E0A" w14:paraId="042420C8" w14:textId="77777777" w:rsidTr="007F20FD">
        <w:trPr>
          <w:trHeight w:val="1442"/>
        </w:trPr>
        <w:tc>
          <w:tcPr>
            <w:tcW w:w="272" w:type="pct"/>
          </w:tcPr>
          <w:p w14:paraId="77115AAB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314" w:type="pct"/>
          </w:tcPr>
          <w:p w14:paraId="6FD04A27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6ABDFFB2" w14:textId="3A26D82B" w:rsidR="00D16118" w:rsidRPr="00FC1E0A" w:rsidRDefault="009F74D3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К компетенции генерального директора относятся все вопросы руководства текущей деятельностью </w:t>
            </w:r>
            <w:r w:rsidR="00071633">
              <w:rPr>
                <w:rFonts w:ascii="Arial" w:hAnsi="Arial" w:cs="Arial"/>
                <w:sz w:val="21"/>
                <w:szCs w:val="21"/>
              </w:rPr>
              <w:t>А</w:t>
            </w:r>
            <w:r w:rsidRPr="00FC1E0A">
              <w:rPr>
                <w:rFonts w:ascii="Arial" w:hAnsi="Arial" w:cs="Arial"/>
                <w:sz w:val="21"/>
                <w:szCs w:val="21"/>
              </w:rPr>
              <w:t>О «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РОСКОНСАЛТИНГ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» (Общества), за исключением вопросов, отнесенных к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и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сключительной компетенции общего собрания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 xml:space="preserve">участников </w:t>
            </w:r>
            <w:r w:rsidRPr="00FC1E0A">
              <w:rPr>
                <w:rFonts w:ascii="Arial" w:hAnsi="Arial" w:cs="Arial"/>
                <w:sz w:val="21"/>
                <w:szCs w:val="21"/>
              </w:rPr>
              <w:t>Общества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074FA5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Генеральный директор Общества:</w:t>
            </w:r>
          </w:p>
          <w:p w14:paraId="318729B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без доверенности действует от имени Общества, в том числе представляет его интересы и совершает сделки;</w:t>
            </w:r>
          </w:p>
          <w:p w14:paraId="2957EA82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подписывает финансовые и иные документы Общества;</w:t>
            </w:r>
          </w:p>
          <w:p w14:paraId="2CCC4A54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открывает в банках расчетный и другие счета, распоряжается имуществом и финансовыми средствами Общества в пределах своей компетенции;</w:t>
            </w:r>
          </w:p>
          <w:p w14:paraId="344C4ED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обеспечивает подготовку и представляет единственному собственнику годовой отчет, годовой бухгалтерский баланс, информирует указанные органы о текущей финансовой и хозяйственной деятельности, организует выполнение решений единственного участника общества;</w:t>
            </w:r>
          </w:p>
          <w:p w14:paraId="6E7924CE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органы внебюджетных фондов и органы государственной статистики;</w:t>
            </w:r>
          </w:p>
          <w:p w14:paraId="3885F47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выдает доверенности на право представительства от имени Общества, в том числе доверенности с правом передоверия;</w:t>
            </w:r>
          </w:p>
          <w:p w14:paraId="06003600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- издает приказы (распоряжения), обязательные для персонала Общества, в том числе о назначении на должности работников </w:t>
            </w: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Общества, об их переводе и увольнении, применяет меры поощрения и налагает дисциплинарные взыскания;</w:t>
            </w:r>
          </w:p>
          <w:p w14:paraId="24B9BA13" w14:textId="06C1F4A5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осуществляет иные полномочия, не отнесенные гражданским законодательством Российской Федерации или Уставом Общества к компетенции решений единственного участника общества.</w:t>
            </w:r>
          </w:p>
        </w:tc>
      </w:tr>
      <w:tr w:rsidR="0069708B" w:rsidRPr="00FC1E0A" w14:paraId="665224F0" w14:textId="77777777" w:rsidTr="007F20FD">
        <w:trPr>
          <w:trHeight w:val="568"/>
        </w:trPr>
        <w:tc>
          <w:tcPr>
            <w:tcW w:w="272" w:type="pct"/>
          </w:tcPr>
          <w:p w14:paraId="221AA20F" w14:textId="77777777" w:rsidR="0069708B" w:rsidRPr="00FC1E0A" w:rsidRDefault="003F2766" w:rsidP="00934BB9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а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14" w:type="pct"/>
          </w:tcPr>
          <w:p w14:paraId="72C7EE91" w14:textId="77777777" w:rsidR="0069708B" w:rsidRPr="00FC1E0A" w:rsidRDefault="00D16118" w:rsidP="00797E0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лен</w:t>
            </w:r>
            <w:r w:rsidR="00797E0A" w:rsidRPr="00FC1E0A">
              <w:rPr>
                <w:rFonts w:ascii="Arial" w:hAnsi="Arial" w:cs="Arial"/>
                <w:sz w:val="21"/>
                <w:szCs w:val="21"/>
              </w:rPr>
              <w:t>ы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 xml:space="preserve"> к</w:t>
            </w:r>
            <w:r w:rsidR="0069708B" w:rsidRPr="00FC1E0A">
              <w:rPr>
                <w:rFonts w:ascii="Arial" w:hAnsi="Arial" w:cs="Arial"/>
                <w:sz w:val="21"/>
                <w:szCs w:val="21"/>
              </w:rPr>
              <w:t xml:space="preserve">оллегиального исполнительного органа аудиторской организации </w:t>
            </w:r>
          </w:p>
        </w:tc>
        <w:tc>
          <w:tcPr>
            <w:tcW w:w="2414" w:type="pct"/>
          </w:tcPr>
          <w:p w14:paraId="7B1817B3" w14:textId="4F81AC9F" w:rsidR="0069708B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коллегиальный исполнительный орган - отсутствует</w:t>
            </w:r>
          </w:p>
        </w:tc>
      </w:tr>
      <w:tr w:rsidR="00C27D33" w:rsidRPr="00FC1E0A" w14:paraId="1DD1E9B5" w14:textId="77777777" w:rsidTr="007F20FD">
        <w:trPr>
          <w:trHeight w:val="567"/>
        </w:trPr>
        <w:tc>
          <w:tcPr>
            <w:tcW w:w="272" w:type="pct"/>
          </w:tcPr>
          <w:p w14:paraId="05FED4AA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а4 </w:t>
            </w:r>
          </w:p>
        </w:tc>
        <w:tc>
          <w:tcPr>
            <w:tcW w:w="2314" w:type="pct"/>
          </w:tcPr>
          <w:p w14:paraId="1C31337C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2690D897" w14:textId="32AE235B" w:rsidR="00C27D33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</w:t>
            </w:r>
            <w:r w:rsidR="00C27D33" w:rsidRPr="00FC1E0A">
              <w:rPr>
                <w:rFonts w:ascii="Arial" w:hAnsi="Arial" w:cs="Arial"/>
                <w:sz w:val="21"/>
                <w:szCs w:val="21"/>
              </w:rPr>
              <w:t>рименимо</w:t>
            </w:r>
          </w:p>
        </w:tc>
      </w:tr>
      <w:tr w:rsidR="00795802" w:rsidRPr="00FC1E0A" w14:paraId="353C1BBD" w14:textId="77777777" w:rsidTr="007F20FD">
        <w:trPr>
          <w:trHeight w:val="567"/>
        </w:trPr>
        <w:tc>
          <w:tcPr>
            <w:tcW w:w="272" w:type="pct"/>
          </w:tcPr>
          <w:p w14:paraId="18FF77DC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а5 </w:t>
            </w:r>
          </w:p>
        </w:tc>
        <w:tc>
          <w:tcPr>
            <w:tcW w:w="2314" w:type="pct"/>
          </w:tcPr>
          <w:p w14:paraId="1BA5E1C1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Совета директоров аудиторской организации</w:t>
            </w:r>
          </w:p>
        </w:tc>
        <w:tc>
          <w:tcPr>
            <w:tcW w:w="2414" w:type="pct"/>
          </w:tcPr>
          <w:p w14:paraId="45D270BF" w14:textId="45544060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  <w:tr w:rsidR="00795802" w:rsidRPr="00FC1E0A" w14:paraId="5630DEA1" w14:textId="77777777" w:rsidTr="007F20FD">
        <w:trPr>
          <w:trHeight w:val="567"/>
        </w:trPr>
        <w:tc>
          <w:tcPr>
            <w:tcW w:w="272" w:type="pct"/>
          </w:tcPr>
          <w:p w14:paraId="5E00FF05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а6 </w:t>
            </w:r>
          </w:p>
        </w:tc>
        <w:tc>
          <w:tcPr>
            <w:tcW w:w="2314" w:type="pct"/>
          </w:tcPr>
          <w:p w14:paraId="67444917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14" w:type="pct"/>
          </w:tcPr>
          <w:p w14:paraId="41B4F53C" w14:textId="62413FCE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</w:tbl>
    <w:p w14:paraId="2BD9AC8B" w14:textId="77777777" w:rsidR="00B02B02" w:rsidRPr="00FC1E0A" w:rsidRDefault="00B02B02" w:rsidP="005E5005">
      <w:pPr>
        <w:pStyle w:val="ConsPlusNormal"/>
        <w:spacing w:before="220"/>
        <w:jc w:val="center"/>
        <w:rPr>
          <w:rFonts w:ascii="Arial" w:hAnsi="Arial" w:cs="Arial"/>
          <w:b/>
          <w:sz w:val="21"/>
          <w:szCs w:val="21"/>
        </w:rPr>
      </w:pPr>
      <w:bookmarkStart w:id="4" w:name="P60"/>
      <w:bookmarkEnd w:id="4"/>
      <w:r w:rsidRPr="00FC1E0A">
        <w:rPr>
          <w:rFonts w:ascii="Arial" w:hAnsi="Arial" w:cs="Arial"/>
          <w:b/>
          <w:sz w:val="21"/>
          <w:szCs w:val="21"/>
        </w:rPr>
        <w:t>4. Информация о лицах, связанных с аудиторской организацией:</w:t>
      </w:r>
    </w:p>
    <w:p w14:paraId="58BD131B" w14:textId="77777777" w:rsidR="0013483E" w:rsidRPr="00FC1E0A" w:rsidRDefault="0013483E" w:rsidP="00BC4EDB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5" w:name="P61"/>
      <w:bookmarkEnd w:id="5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7F20FD" w:rsidRPr="00FC1E0A" w14:paraId="2DC7AC86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6892DF01" w14:textId="77777777" w:rsidR="0013483E" w:rsidRPr="00FC1E0A" w:rsidRDefault="0013483E" w:rsidP="005F66F3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14" w:type="pct"/>
          </w:tcPr>
          <w:p w14:paraId="65820E4A" w14:textId="77777777" w:rsidR="0013483E" w:rsidRPr="00FC1E0A" w:rsidRDefault="0013483E" w:rsidP="009F344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Перечень филиалов и представительств </w:t>
            </w:r>
          </w:p>
        </w:tc>
        <w:tc>
          <w:tcPr>
            <w:tcW w:w="2414" w:type="pct"/>
          </w:tcPr>
          <w:p w14:paraId="496B206C" w14:textId="1E312837" w:rsidR="0013483E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085A61A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0606B437" w14:textId="0096F416" w:rsidR="00BC4EDB" w:rsidRPr="00FC1E0A" w:rsidRDefault="005F66F3" w:rsidP="005F66F3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4" w:type="pct"/>
          </w:tcPr>
          <w:p w14:paraId="4A3C64F7" w14:textId="77777777" w:rsidR="00BC4EDB" w:rsidRPr="00FC1E0A" w:rsidRDefault="00BC4EDB" w:rsidP="001C01E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дочерних обществ аудиторской организации</w:t>
            </w:r>
          </w:p>
        </w:tc>
        <w:tc>
          <w:tcPr>
            <w:tcW w:w="2414" w:type="pct"/>
          </w:tcPr>
          <w:p w14:paraId="09FA4069" w14:textId="50CEB88A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8A87624" w14:textId="77777777" w:rsidTr="001E4CC8">
        <w:trPr>
          <w:trHeight w:val="629"/>
        </w:trPr>
        <w:tc>
          <w:tcPr>
            <w:tcW w:w="272" w:type="pct"/>
            <w:vAlign w:val="center"/>
          </w:tcPr>
          <w:p w14:paraId="385F1EAC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314" w:type="pct"/>
          </w:tcPr>
          <w:p w14:paraId="342877DD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14" w:type="pct"/>
          </w:tcPr>
          <w:p w14:paraId="0F8B28CA" w14:textId="4C003D8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5365B88A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21C93C17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314" w:type="pct"/>
            <w:vAlign w:val="center"/>
          </w:tcPr>
          <w:p w14:paraId="4012FF3E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 такой организации</w:t>
            </w:r>
          </w:p>
        </w:tc>
        <w:tc>
          <w:tcPr>
            <w:tcW w:w="2414" w:type="pct"/>
          </w:tcPr>
          <w:p w14:paraId="33D6D2E7" w14:textId="53530A3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79BC8F4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4EAF07A4" w14:textId="77777777" w:rsidR="00BC4EDB" w:rsidRPr="00FC1E0A" w:rsidRDefault="00BC4EDB" w:rsidP="008B2879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4" w:type="pct"/>
            <w:vAlign w:val="center"/>
          </w:tcPr>
          <w:p w14:paraId="2BC50B74" w14:textId="77777777" w:rsidR="00BC4EDB" w:rsidRPr="00FC1E0A" w:rsidRDefault="00BC4EDB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14" w:type="pct"/>
          </w:tcPr>
          <w:p w14:paraId="41552015" w14:textId="6F292BE4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4BF6B0E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D79BCA7" w14:textId="77777777" w:rsidR="00CF3E77" w:rsidRPr="00FC1E0A" w:rsidRDefault="00004A7A" w:rsidP="00004A7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д1</w:t>
            </w:r>
          </w:p>
        </w:tc>
        <w:tc>
          <w:tcPr>
            <w:tcW w:w="2314" w:type="pct"/>
          </w:tcPr>
          <w:p w14:paraId="62471521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14" w:type="pct"/>
          </w:tcPr>
          <w:p w14:paraId="5C02713F" w14:textId="63FE7C54" w:rsidR="00CF3E77" w:rsidRPr="00FC1E0A" w:rsidRDefault="0007163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95,5</w:t>
            </w:r>
            <w:r w:rsidR="00956D13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F20FD" w:rsidRPr="00FC1E0A" w14:paraId="4F2FD0E6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E7AEAE1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д2</w:t>
            </w:r>
          </w:p>
        </w:tc>
        <w:tc>
          <w:tcPr>
            <w:tcW w:w="2314" w:type="pct"/>
          </w:tcPr>
          <w:p w14:paraId="6C9177B4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14" w:type="pct"/>
          </w:tcPr>
          <w:p w14:paraId="23AA168C" w14:textId="6578A864" w:rsidR="00CF3E77" w:rsidRPr="00FC1E0A" w:rsidRDefault="0007163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95,5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F20FD" w:rsidRPr="00FC1E0A" w14:paraId="5CF406D9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786DF1CD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д3</w:t>
            </w:r>
          </w:p>
        </w:tc>
        <w:tc>
          <w:tcPr>
            <w:tcW w:w="2314" w:type="pct"/>
          </w:tcPr>
          <w:p w14:paraId="2CE2350B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14" w:type="pct"/>
          </w:tcPr>
          <w:p w14:paraId="7D19AC4D" w14:textId="2AE396AB" w:rsidR="00CF3E77" w:rsidRPr="00FC1E0A" w:rsidRDefault="0007163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956D13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EB0314" w:rsidRPr="00FC1E0A" w14:paraId="4AFD12D3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57095839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е</w:t>
            </w:r>
          </w:p>
        </w:tc>
        <w:tc>
          <w:tcPr>
            <w:tcW w:w="2314" w:type="pct"/>
            <w:vAlign w:val="center"/>
          </w:tcPr>
          <w:p w14:paraId="1C8A544E" w14:textId="71C11720" w:rsidR="00EB0314" w:rsidRPr="00FC1E0A" w:rsidRDefault="00EB0314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бенефициарных владельцев аудиторской организации</w:t>
            </w:r>
          </w:p>
        </w:tc>
        <w:tc>
          <w:tcPr>
            <w:tcW w:w="2414" w:type="pct"/>
          </w:tcPr>
          <w:p w14:paraId="01D106C3" w14:textId="6C398BA4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Титов Михаил Аркадьевич, гражданство - Российская Федерация, страна постоянного проживания - Российская Федерация</w:t>
            </w:r>
          </w:p>
        </w:tc>
      </w:tr>
    </w:tbl>
    <w:p w14:paraId="197B85DF" w14:textId="77777777" w:rsidR="009F344E" w:rsidRDefault="009F344E" w:rsidP="009F344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9F344E">
        <w:rPr>
          <w:rFonts w:ascii="Arial" w:hAnsi="Arial" w:cs="Arial"/>
          <w:sz w:val="21"/>
          <w:szCs w:val="21"/>
        </w:rPr>
        <w:t xml:space="preserve">  </w:t>
      </w:r>
    </w:p>
    <w:p w14:paraId="49563EC2" w14:textId="17A113A6" w:rsidR="009F344E" w:rsidRPr="009F344E" w:rsidRDefault="009F344E" w:rsidP="009F344E">
      <w:pPr>
        <w:pStyle w:val="ConsPlusNormal"/>
        <w:jc w:val="both"/>
        <w:rPr>
          <w:rFonts w:ascii="Arial" w:hAnsi="Arial" w:cs="Arial"/>
          <w:sz w:val="20"/>
          <w:szCs w:val="21"/>
        </w:rPr>
      </w:pPr>
      <w:r w:rsidRPr="009F344E">
        <w:rPr>
          <w:rFonts w:ascii="Arial" w:hAnsi="Arial" w:cs="Arial"/>
          <w:sz w:val="20"/>
          <w:szCs w:val="21"/>
        </w:rPr>
        <w:t>Комментарий: Для целей настоящего документа понятие «бенефициарный владелец» используется в значении, определенном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</w: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EB0314" w:rsidRPr="00FC1E0A" w14:paraId="4C5464EB" w14:textId="77777777" w:rsidTr="001E4CC8">
        <w:trPr>
          <w:trHeight w:val="876"/>
        </w:trPr>
        <w:tc>
          <w:tcPr>
            <w:tcW w:w="272" w:type="pct"/>
            <w:vAlign w:val="center"/>
          </w:tcPr>
          <w:p w14:paraId="20800882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ж</w:t>
            </w:r>
          </w:p>
        </w:tc>
        <w:tc>
          <w:tcPr>
            <w:tcW w:w="2314" w:type="pct"/>
            <w:vAlign w:val="center"/>
          </w:tcPr>
          <w:p w14:paraId="6AD31BCC" w14:textId="77777777" w:rsidR="00EB0314" w:rsidRPr="00FC1E0A" w:rsidRDefault="00EB0314" w:rsidP="002A0257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2414" w:type="pct"/>
          </w:tcPr>
          <w:p w14:paraId="3FDE4045" w14:textId="651F52E2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4C5D33D9" w14:textId="77777777" w:rsidTr="001E4CC8">
        <w:trPr>
          <w:trHeight w:val="850"/>
        </w:trPr>
        <w:tc>
          <w:tcPr>
            <w:tcW w:w="272" w:type="pct"/>
            <w:vAlign w:val="center"/>
          </w:tcPr>
          <w:p w14:paraId="7C1594BD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bookmarkStart w:id="6" w:name="P75"/>
            <w:bookmarkEnd w:id="6"/>
            <w:r w:rsidRPr="00FC1E0A">
              <w:rPr>
                <w:rFonts w:ascii="Arial" w:hAnsi="Arial" w:cs="Arial"/>
                <w:sz w:val="21"/>
                <w:szCs w:val="21"/>
              </w:rPr>
              <w:t>з1</w:t>
            </w:r>
          </w:p>
        </w:tc>
        <w:tc>
          <w:tcPr>
            <w:tcW w:w="2314" w:type="pct"/>
            <w:vAlign w:val="center"/>
          </w:tcPr>
          <w:p w14:paraId="62F81C08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414" w:type="pct"/>
          </w:tcPr>
          <w:p w14:paraId="63584508" w14:textId="08BE8383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2099E7D" w14:textId="77777777" w:rsidTr="001E4CC8">
        <w:trPr>
          <w:trHeight w:val="445"/>
        </w:trPr>
        <w:tc>
          <w:tcPr>
            <w:tcW w:w="272" w:type="pct"/>
            <w:vAlign w:val="center"/>
          </w:tcPr>
          <w:p w14:paraId="2E9AF3E9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з2</w:t>
            </w:r>
          </w:p>
        </w:tc>
        <w:tc>
          <w:tcPr>
            <w:tcW w:w="2314" w:type="pct"/>
            <w:vAlign w:val="center"/>
          </w:tcPr>
          <w:p w14:paraId="098BF097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Место расположения штаб-квартиры</w:t>
            </w:r>
          </w:p>
        </w:tc>
        <w:tc>
          <w:tcPr>
            <w:tcW w:w="2414" w:type="pct"/>
          </w:tcPr>
          <w:p w14:paraId="58997425" w14:textId="0FC7DEF5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1276FE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611DC3B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з3</w:t>
            </w:r>
          </w:p>
        </w:tc>
        <w:tc>
          <w:tcPr>
            <w:tcW w:w="2314" w:type="pct"/>
            <w:vAlign w:val="center"/>
          </w:tcPr>
          <w:p w14:paraId="463A8D76" w14:textId="77777777" w:rsidR="00715DBA" w:rsidRPr="00FC1E0A" w:rsidRDefault="00715DBA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официального сайта в информационно-телекоммуникационной сети 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«</w:t>
            </w:r>
            <w:r w:rsidRPr="00FC1E0A">
              <w:rPr>
                <w:rFonts w:ascii="Arial" w:hAnsi="Arial" w:cs="Arial"/>
                <w:sz w:val="21"/>
                <w:szCs w:val="21"/>
              </w:rPr>
              <w:t>Интернет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14" w:type="pct"/>
          </w:tcPr>
          <w:p w14:paraId="4F51D364" w14:textId="01C1107C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3298E391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30FCE32F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з4</w:t>
            </w:r>
          </w:p>
        </w:tc>
        <w:tc>
          <w:tcPr>
            <w:tcW w:w="2314" w:type="pct"/>
            <w:vAlign w:val="center"/>
          </w:tcPr>
          <w:p w14:paraId="70A45BFC" w14:textId="77777777" w:rsidR="00715DBA" w:rsidRPr="00FC1E0A" w:rsidRDefault="00715DBA" w:rsidP="00715DB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характера отношений между членами указанной сети</w:t>
            </w:r>
          </w:p>
        </w:tc>
        <w:tc>
          <w:tcPr>
            <w:tcW w:w="2414" w:type="pct"/>
          </w:tcPr>
          <w:p w14:paraId="6C69D18C" w14:textId="66A2105A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14:paraId="2E5F0752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5. Информация об организации и обеспечении соблюдения аудиторской организацией требований професс</w:t>
      </w:r>
      <w:r w:rsidR="00EB0314" w:rsidRPr="00FC1E0A">
        <w:rPr>
          <w:rFonts w:ascii="Arial" w:hAnsi="Arial" w:cs="Arial"/>
          <w:b/>
          <w:sz w:val="21"/>
          <w:szCs w:val="21"/>
        </w:rPr>
        <w:t>иональной этики и независимости.</w:t>
      </w:r>
    </w:p>
    <w:p w14:paraId="0EA89FDF" w14:textId="77777777" w:rsidR="00EB0314" w:rsidRPr="00FC1E0A" w:rsidRDefault="00EB0314" w:rsidP="00EB0314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7" w:name="P77"/>
      <w:bookmarkEnd w:id="7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912"/>
        <w:gridCol w:w="3308"/>
        <w:gridCol w:w="10788"/>
      </w:tblGrid>
      <w:tr w:rsidR="00EB0314" w:rsidRPr="00FC1E0A" w14:paraId="1927EB86" w14:textId="77777777" w:rsidTr="001E4CC8">
        <w:trPr>
          <w:trHeight w:val="629"/>
        </w:trPr>
        <w:tc>
          <w:tcPr>
            <w:tcW w:w="304" w:type="pct"/>
          </w:tcPr>
          <w:p w14:paraId="7609E1A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102" w:type="pct"/>
          </w:tcPr>
          <w:p w14:paraId="742209D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3594" w:type="pct"/>
          </w:tcPr>
          <w:p w14:paraId="1F42D2F0" w14:textId="6EE0BA03" w:rsid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Для обеспечения принципа независимости, установленного ст. 8 Федерального Закона «Об аудиторской деятельности» и Правилами независимости аудит</w:t>
            </w:r>
            <w:r w:rsidR="00071633">
              <w:rPr>
                <w:rFonts w:ascii="Arial" w:hAnsi="Arial" w:cs="Arial"/>
                <w:sz w:val="21"/>
                <w:szCs w:val="21"/>
              </w:rPr>
              <w:t>оров и аудиторских организаций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устанавливает принципы и процедуры, обеспечивающие разумную уверенность в том, что организация, ее работники и иные лица, которые должны соблюдать независимость, соблюдают 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</w:t>
            </w:r>
            <w:r w:rsidR="00071633">
              <w:rPr>
                <w:rFonts w:ascii="Arial" w:hAnsi="Arial" w:cs="Arial"/>
                <w:sz w:val="21"/>
                <w:szCs w:val="21"/>
              </w:rPr>
              <w:t>их организаций. Все работники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обязаны ознакомиться с Правилами независимости аудиторов и аудиторских организаций, а также с внутренними Правилами по соблюдению Кодекса профессиональной этики аудиторов и Правил независимости аудиторов и аудиторских организаций</w:t>
            </w:r>
            <w:r w:rsidR="00071633">
              <w:rPr>
                <w:rFonts w:ascii="Arial" w:hAnsi="Arial" w:cs="Arial"/>
                <w:sz w:val="21"/>
                <w:szCs w:val="21"/>
              </w:rPr>
              <w:t>, утвержденными руководителем А</w:t>
            </w:r>
            <w:r w:rsidRPr="001E4CC8">
              <w:rPr>
                <w:rFonts w:ascii="Arial" w:hAnsi="Arial" w:cs="Arial"/>
                <w:sz w:val="21"/>
                <w:szCs w:val="21"/>
              </w:rPr>
              <w:t xml:space="preserve">О «РОСКОНСАЛТИНГ». </w:t>
            </w:r>
          </w:p>
          <w:p w14:paraId="76CF1F59" w14:textId="370A7B8E" w:rsidR="001E4CC8" w:rsidRDefault="00071633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r w:rsidR="001E4CC8" w:rsidRPr="001E4CC8">
              <w:rPr>
                <w:rFonts w:ascii="Arial" w:hAnsi="Arial" w:cs="Arial"/>
                <w:sz w:val="21"/>
                <w:szCs w:val="21"/>
              </w:rPr>
              <w:t>О «РОСКОНСАЛТИНГ» и все рабо</w:t>
            </w:r>
            <w:r>
              <w:rPr>
                <w:rFonts w:ascii="Arial" w:hAnsi="Arial" w:cs="Arial"/>
                <w:sz w:val="21"/>
                <w:szCs w:val="21"/>
              </w:rPr>
              <w:t>тники А</w:t>
            </w:r>
            <w:r w:rsidR="001E4CC8" w:rsidRPr="001E4CC8">
              <w:rPr>
                <w:rFonts w:ascii="Arial" w:hAnsi="Arial" w:cs="Arial"/>
                <w:sz w:val="21"/>
                <w:szCs w:val="21"/>
              </w:rPr>
              <w:t>О «РОСКОНСАЛТИНГ» при выполнении заданий, обеспечивающих уверенность во всех случаях должны соблюдать требования к независимости, содержащиеся в Правилах независимости аудиторов и аудиторских организаций: независимость мышления и независимость пове</w:t>
            </w:r>
            <w:r>
              <w:rPr>
                <w:rFonts w:ascii="Arial" w:hAnsi="Arial" w:cs="Arial"/>
                <w:sz w:val="21"/>
                <w:szCs w:val="21"/>
              </w:rPr>
              <w:t>дения. Работники А</w:t>
            </w:r>
            <w:r w:rsidR="001E4CC8" w:rsidRPr="001E4CC8">
              <w:rPr>
                <w:rFonts w:ascii="Arial" w:hAnsi="Arial" w:cs="Arial"/>
                <w:sz w:val="21"/>
                <w:szCs w:val="21"/>
              </w:rPr>
              <w:t xml:space="preserve">О «РОСКОНСАЛТИНГ» ежегодно обязаны предоставлять лицу, ответственному за функционирование системы внутреннего контроля качества работы, письменное подтверждение соблюдения установленных принципов и процедур независимости. </w:t>
            </w:r>
          </w:p>
          <w:p w14:paraId="58DFB4CC" w14:textId="3EDD3EBA" w:rsidR="00FC1E0A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Генеральный директор</w:t>
            </w:r>
            <w:r w:rsidR="00071633">
              <w:rPr>
                <w:rFonts w:ascii="Arial" w:hAnsi="Arial" w:cs="Arial"/>
                <w:sz w:val="21"/>
                <w:szCs w:val="21"/>
              </w:rPr>
              <w:t xml:space="preserve">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офи</w:t>
            </w:r>
            <w:r w:rsidR="00071633">
              <w:rPr>
                <w:rFonts w:ascii="Arial" w:hAnsi="Arial" w:cs="Arial"/>
                <w:sz w:val="21"/>
                <w:szCs w:val="21"/>
              </w:rPr>
              <w:t>циально заявляет о соблюдении А</w:t>
            </w:r>
            <w:r w:rsidRPr="001E4CC8">
              <w:rPr>
                <w:rFonts w:ascii="Arial" w:hAnsi="Arial" w:cs="Arial"/>
                <w:sz w:val="21"/>
                <w:szCs w:val="21"/>
              </w:rPr>
              <w:t>О «РОСКОНСАЛТИНГ»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деятельности».</w:t>
            </w:r>
          </w:p>
        </w:tc>
      </w:tr>
      <w:tr w:rsidR="00EB0314" w:rsidRPr="00FC1E0A" w14:paraId="759570DF" w14:textId="77777777" w:rsidTr="001E4CC8">
        <w:trPr>
          <w:trHeight w:val="850"/>
        </w:trPr>
        <w:tc>
          <w:tcPr>
            <w:tcW w:w="304" w:type="pct"/>
          </w:tcPr>
          <w:p w14:paraId="2B833F5C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б</w:t>
            </w:r>
          </w:p>
        </w:tc>
        <w:tc>
          <w:tcPr>
            <w:tcW w:w="1102" w:type="pct"/>
          </w:tcPr>
          <w:p w14:paraId="6522716E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3594" w:type="pct"/>
          </w:tcPr>
          <w:p w14:paraId="4B9BFDF6" w14:textId="472DCB0A" w:rsidR="001E4CC8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Система вознаграждения руководства аудиторской организации,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4CC8">
              <w:rPr>
                <w:rFonts w:ascii="Arial" w:hAnsi="Arial" w:cs="Arial"/>
                <w:sz w:val="21"/>
                <w:szCs w:val="21"/>
              </w:rPr>
              <w:t>руководителей аудита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международными стандартами аудита, Кодексом профессиональной этики и Правилами независимости аудиторов и аудиторских организаций.</w:t>
            </w:r>
          </w:p>
          <w:p w14:paraId="75666DF6" w14:textId="132D24E3" w:rsidR="00EB0314" w:rsidRPr="00FC1E0A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Основным фактором, оказывающими влияние на размер вознаграждения, являются сложность задания и соблюдение требований внутрифирменных правил при выполнении задания. Размер вознаграждения не зависит от договоров, заключаемых с клиентами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1070A" w:rsidRPr="00FC1E0A" w14:paraId="0721AF73" w14:textId="77777777" w:rsidTr="001E4CC8">
        <w:trPr>
          <w:trHeight w:val="850"/>
        </w:trPr>
        <w:tc>
          <w:tcPr>
            <w:tcW w:w="304" w:type="pct"/>
          </w:tcPr>
          <w:p w14:paraId="01181A9E" w14:textId="77777777" w:rsidR="0081070A" w:rsidRPr="00FC1E0A" w:rsidRDefault="0081070A" w:rsidP="0081070A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102" w:type="pct"/>
          </w:tcPr>
          <w:p w14:paraId="14C1DFC4" w14:textId="77777777" w:rsidR="0081070A" w:rsidRPr="00FC1E0A" w:rsidRDefault="0081070A" w:rsidP="00DD3BF1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принимаемые в целях обеспечения ротации руководителей аудита</w:t>
            </w:r>
          </w:p>
        </w:tc>
        <w:tc>
          <w:tcPr>
            <w:tcW w:w="3594" w:type="pct"/>
            <w:shd w:val="clear" w:color="auto" w:fill="auto"/>
          </w:tcPr>
          <w:p w14:paraId="6CB216CD" w14:textId="611ECFFC" w:rsidR="0081070A" w:rsidRPr="0003007C" w:rsidRDefault="00071633" w:rsidP="0003007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r w:rsidR="0003007C" w:rsidRPr="0003007C">
              <w:rPr>
                <w:rFonts w:ascii="Arial" w:hAnsi="Arial" w:cs="Arial"/>
                <w:sz w:val="21"/>
                <w:szCs w:val="21"/>
              </w:rPr>
              <w:t>О «РОСКОНСАЛТИНГ» выполняет требования по ротации руководителей аудита, установленные Правилами независимости аудиторов и аудиторских организаций.</w:t>
            </w:r>
          </w:p>
        </w:tc>
      </w:tr>
    </w:tbl>
    <w:p w14:paraId="3254791D" w14:textId="77777777" w:rsidR="008E22FF" w:rsidRPr="00FC1E0A" w:rsidRDefault="008E22FF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6DB7190F" w14:textId="77777777" w:rsidR="008E22FF" w:rsidRPr="00FC1E0A" w:rsidRDefault="0081070A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071633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8" w:history="1">
        <w:r w:rsidRPr="00FC1E0A">
          <w:rPr>
            <w:rFonts w:ascii="Arial" w:hAnsi="Arial" w:cs="Arial"/>
            <w:sz w:val="21"/>
            <w:szCs w:val="21"/>
          </w:rPr>
          <w:t>статьей 8</w:t>
        </w:r>
      </w:hyperlink>
      <w:r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24495840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8" w:name="P82"/>
      <w:bookmarkEnd w:id="8"/>
      <w:r w:rsidRPr="00FC1E0A">
        <w:rPr>
          <w:rFonts w:ascii="Arial" w:hAnsi="Arial" w:cs="Arial"/>
          <w:b/>
          <w:sz w:val="21"/>
          <w:szCs w:val="21"/>
        </w:rPr>
        <w:t>6. Информация о контроле (надзоре) за деятельностью (качества работы) аудиторской организации:</w:t>
      </w:r>
    </w:p>
    <w:p w14:paraId="2CCB5635" w14:textId="77777777" w:rsidR="00DD156F" w:rsidRPr="00FC1E0A" w:rsidRDefault="00DD156F" w:rsidP="0051713D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9" w:name="P84"/>
      <w:bookmarkEnd w:id="9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3134"/>
        <w:gridCol w:w="10962"/>
      </w:tblGrid>
      <w:tr w:rsidR="0051713D" w:rsidRPr="00FC1E0A" w14:paraId="59B95A7D" w14:textId="77777777" w:rsidTr="008A4681">
        <w:trPr>
          <w:trHeight w:val="283"/>
          <w:jc w:val="center"/>
        </w:trPr>
        <w:tc>
          <w:tcPr>
            <w:tcW w:w="304" w:type="pct"/>
            <w:vAlign w:val="center"/>
          </w:tcPr>
          <w:p w14:paraId="0FB7099F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044" w:type="pct"/>
            <w:vAlign w:val="center"/>
          </w:tcPr>
          <w:p w14:paraId="7BF8CE7B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3652" w:type="pct"/>
          </w:tcPr>
          <w:p w14:paraId="06CDEE92" w14:textId="2012F0C8" w:rsidR="008A4681" w:rsidRDefault="00071633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А</w:t>
            </w:r>
            <w:r w:rsidR="008A4681"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создана и функционирует эффективная система внутреннего контроля качества, соответствующая масштабам деятельности организации и требованиям законодательства об аудиторской деятельности в Российской Федерации. Система внутреннего контроля качества работы построена в соответствии с требованиями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и МСА 220 «Контроль качества при проведении аудита финансовой отчетности». </w:t>
            </w:r>
          </w:p>
          <w:p w14:paraId="0B0B5BC2" w14:textId="0BC0D82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t xml:space="preserve">Система внутреннего контроля качества услуг </w:t>
            </w:r>
            <w:r w:rsidR="00071633">
              <w:rPr>
                <w:rFonts w:ascii="Arial" w:hAnsi="Arial" w:cs="Arial"/>
                <w:sz w:val="21"/>
                <w:szCs w:val="21"/>
              </w:rPr>
              <w:t>А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устанавливает принципы и процедуры в следующего за годом, информация за который раскрывается); отношении каждого из следующих элементов: а) обязанности руководства аудиторской организации по обеспечению качества услуг, оказываемых аудиторской организацией; б) этические требования; в) принятие на обслуживание нового клиента и продолжение отношений; г) кадровая работа; д) выполнение задания; е) мониторинг. </w:t>
            </w:r>
          </w:p>
          <w:p w14:paraId="13164DF5" w14:textId="3A18D48B" w:rsidR="0051713D" w:rsidRPr="008A4681" w:rsidRDefault="008A4681" w:rsidP="00281D0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Генеральный директор </w:t>
            </w:r>
            <w:r w:rsidR="00071633">
              <w:rPr>
                <w:rFonts w:ascii="Arial" w:hAnsi="Arial" w:cs="Arial"/>
                <w:sz w:val="21"/>
                <w:szCs w:val="21"/>
              </w:rPr>
              <w:t>А</w:t>
            </w:r>
            <w:r w:rsidRPr="008A4681">
              <w:rPr>
                <w:rFonts w:ascii="Arial" w:hAnsi="Arial" w:cs="Arial"/>
                <w:sz w:val="21"/>
                <w:szCs w:val="21"/>
              </w:rPr>
              <w:t>О «РОСКОНСАЛТИНГ» официально заявляет о</w:t>
            </w:r>
            <w:r w:rsidR="00071633">
              <w:rPr>
                <w:rFonts w:ascii="Arial" w:hAnsi="Arial" w:cs="Arial"/>
                <w:sz w:val="21"/>
                <w:szCs w:val="21"/>
              </w:rPr>
              <w:t xml:space="preserve"> наличии и результативности в А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системы внутреннего контроля, ее соответствии Международному стандарту контроля качества 1 </w:t>
            </w:r>
            <w:r>
              <w:rPr>
                <w:rFonts w:ascii="Arial" w:hAnsi="Arial" w:cs="Arial"/>
                <w:sz w:val="21"/>
                <w:szCs w:val="21"/>
              </w:rPr>
              <w:t>«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Контроль качества в аудиторских организациях, проводящих аудит и обзорные </w:t>
            </w:r>
            <w:r w:rsidRPr="008A4681">
              <w:rPr>
                <w:rFonts w:ascii="Arial" w:hAnsi="Arial" w:cs="Arial"/>
                <w:sz w:val="21"/>
                <w:szCs w:val="21"/>
              </w:rPr>
              <w:lastRenderedPageBreak/>
              <w:t>проверки финансовой отчетности, а также выполняющих прочие задания, обеспечивающие уверенность, и задания по оказанию сопутствующих услуг</w:t>
            </w:r>
            <w:r>
              <w:rPr>
                <w:rFonts w:ascii="Arial" w:hAnsi="Arial" w:cs="Arial"/>
                <w:sz w:val="21"/>
                <w:szCs w:val="21"/>
              </w:rPr>
              <w:t>»</w:t>
            </w:r>
            <w:r w:rsidR="00071633">
              <w:rPr>
                <w:rFonts w:ascii="Arial" w:hAnsi="Arial" w:cs="Arial"/>
                <w:sz w:val="21"/>
                <w:szCs w:val="21"/>
              </w:rPr>
              <w:t>, в результате чего А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 «РОСКОНСАЛТИНГ» выдает аудиторские заключения и отчеты, соответствующие условиям конкретных заданий. </w:t>
            </w:r>
          </w:p>
        </w:tc>
      </w:tr>
    </w:tbl>
    <w:p w14:paraId="36D146E0" w14:textId="6DD0BC0A" w:rsidR="00242802" w:rsidRPr="00FC1E0A" w:rsidRDefault="0051713D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FC1E0A">
        <w:rPr>
          <w:rFonts w:ascii="Arial" w:hAnsi="Arial" w:cs="Arial"/>
          <w:sz w:val="21"/>
          <w:szCs w:val="21"/>
        </w:rPr>
        <w:lastRenderedPageBreak/>
        <w:t xml:space="preserve">Комментарий: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9" w:history="1">
        <w:r w:rsidRPr="00FC1E0A">
          <w:rPr>
            <w:rFonts w:ascii="Arial" w:hAnsi="Arial" w:cs="Arial"/>
            <w:sz w:val="21"/>
            <w:szCs w:val="21"/>
          </w:rPr>
          <w:t>стандарту</w:t>
        </w:r>
      </w:hyperlink>
      <w:r w:rsidRPr="00FC1E0A">
        <w:rPr>
          <w:rFonts w:ascii="Arial" w:hAnsi="Arial" w:cs="Arial"/>
          <w:sz w:val="21"/>
          <w:szCs w:val="21"/>
        </w:rPr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10" w:history="1">
        <w:r w:rsidRPr="00FC1E0A">
          <w:rPr>
            <w:rFonts w:ascii="Arial" w:hAnsi="Arial" w:cs="Arial"/>
            <w:sz w:val="21"/>
            <w:szCs w:val="21"/>
          </w:rPr>
          <w:t>приказом</w:t>
        </w:r>
      </w:hyperlink>
      <w:r w:rsidRPr="00FC1E0A">
        <w:rPr>
          <w:rFonts w:ascii="Arial" w:hAnsi="Arial" w:cs="Arial"/>
          <w:sz w:val="21"/>
          <w:szCs w:val="21"/>
        </w:rPr>
        <w:t xml:space="preserve"> Министерства финансов Российской Федерации от 9</w:t>
      </w:r>
      <w:r w:rsidR="008A4681">
        <w:rPr>
          <w:rFonts w:ascii="Arial" w:hAnsi="Arial" w:cs="Arial"/>
          <w:sz w:val="21"/>
          <w:szCs w:val="21"/>
        </w:rPr>
        <w:t> </w:t>
      </w:r>
      <w:r w:rsidRPr="00FC1E0A">
        <w:rPr>
          <w:rFonts w:ascii="Arial" w:hAnsi="Arial" w:cs="Arial"/>
          <w:sz w:val="21"/>
          <w:szCs w:val="21"/>
        </w:rPr>
        <w:t>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14:paraId="1598D492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231FACAC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0" w:name="P88"/>
      <w:bookmarkEnd w:id="10"/>
      <w:r w:rsidRPr="00FC1E0A">
        <w:rPr>
          <w:rFonts w:ascii="Arial" w:hAnsi="Arial" w:cs="Arial"/>
          <w:b/>
          <w:sz w:val="21"/>
          <w:szCs w:val="21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14:paraId="11300ED7" w14:textId="2EBBB735" w:rsidR="003B3AD6" w:rsidRPr="00071633" w:rsidRDefault="003B3AD6" w:rsidP="003B3AD6">
      <w:pPr>
        <w:pStyle w:val="ConsPlusNormal"/>
        <w:spacing w:before="220"/>
        <w:ind w:firstLine="142"/>
        <w:jc w:val="both"/>
        <w:rPr>
          <w:rFonts w:ascii="Arial" w:hAnsi="Arial" w:cs="Arial"/>
          <w:sz w:val="21"/>
          <w:szCs w:val="21"/>
          <w:highlight w:val="yellow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51713D" w:rsidRPr="00EA7F48" w14:paraId="56CC44E9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7BB60519" w14:textId="77777777" w:rsidR="0051713D" w:rsidRPr="00EA7F48" w:rsidRDefault="0051713D" w:rsidP="002952A4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10EE9CBA" w14:textId="77777777" w:rsidR="0051713D" w:rsidRPr="00EA7F48" w:rsidRDefault="0051713D" w:rsidP="00A80698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Сведения о внешних проверках деятел</w:t>
            </w:r>
            <w:r w:rsidR="00A80698" w:rsidRPr="00EA7F48">
              <w:rPr>
                <w:rFonts w:ascii="Arial" w:hAnsi="Arial" w:cs="Arial"/>
                <w:sz w:val="21"/>
                <w:szCs w:val="21"/>
              </w:rPr>
              <w:t>ьности аудиторской организации</w:t>
            </w:r>
          </w:p>
        </w:tc>
        <w:tc>
          <w:tcPr>
            <w:tcW w:w="2471" w:type="pct"/>
            <w:vAlign w:val="center"/>
          </w:tcPr>
          <w:p w14:paraId="2CFF3CCD" w14:textId="1BABC11E" w:rsidR="0051713D" w:rsidRPr="00EA7F48" w:rsidRDefault="00760192" w:rsidP="00F561F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С</w:t>
            </w:r>
            <w:r w:rsidR="0051713D" w:rsidRPr="00EA7F48">
              <w:rPr>
                <w:rFonts w:ascii="Arial" w:hAnsi="Arial" w:cs="Arial"/>
                <w:sz w:val="21"/>
                <w:szCs w:val="21"/>
              </w:rPr>
              <w:t>м</w:t>
            </w:r>
            <w:r w:rsidRPr="00EA7F48">
              <w:rPr>
                <w:rFonts w:ascii="Arial" w:hAnsi="Arial" w:cs="Arial"/>
                <w:sz w:val="21"/>
                <w:szCs w:val="21"/>
              </w:rPr>
              <w:t>.</w:t>
            </w:r>
            <w:r w:rsidR="0051713D" w:rsidRPr="00EA7F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7F48">
              <w:rPr>
                <w:rFonts w:ascii="Arial" w:hAnsi="Arial" w:cs="Arial"/>
                <w:sz w:val="21"/>
                <w:szCs w:val="21"/>
              </w:rPr>
              <w:t>т</w:t>
            </w:r>
            <w:r w:rsidR="0051713D" w:rsidRPr="00EA7F48">
              <w:rPr>
                <w:rFonts w:ascii="Arial" w:hAnsi="Arial" w:cs="Arial"/>
                <w:sz w:val="21"/>
                <w:szCs w:val="21"/>
              </w:rPr>
              <w:t xml:space="preserve">аблицу </w:t>
            </w:r>
            <w:r w:rsidR="004767D9" w:rsidRPr="00EA7F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757C8093" w14:textId="36745CF6" w:rsidR="0051713D" w:rsidRPr="00EA7F48" w:rsidRDefault="0051713D" w:rsidP="0051713D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  <w:bookmarkStart w:id="11" w:name="P89"/>
      <w:bookmarkEnd w:id="11"/>
      <w:r w:rsidRPr="00EA7F48">
        <w:rPr>
          <w:rFonts w:ascii="Arial" w:hAnsi="Arial" w:cs="Arial"/>
          <w:b/>
          <w:sz w:val="21"/>
          <w:szCs w:val="21"/>
        </w:rPr>
        <w:t xml:space="preserve">Таблица </w:t>
      </w:r>
      <w:r w:rsidR="004767D9" w:rsidRPr="00EA7F48">
        <w:rPr>
          <w:rFonts w:ascii="Arial" w:hAnsi="Arial" w:cs="Arial"/>
          <w:b/>
          <w:sz w:val="21"/>
          <w:szCs w:val="21"/>
        </w:rPr>
        <w:t>1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F74964" w:rsidRPr="00EA7F48" w14:paraId="35543F91" w14:textId="77777777" w:rsidTr="00760192">
        <w:trPr>
          <w:trHeight w:val="567"/>
        </w:trPr>
        <w:tc>
          <w:tcPr>
            <w:tcW w:w="322" w:type="pct"/>
            <w:vAlign w:val="center"/>
          </w:tcPr>
          <w:p w14:paraId="445D70C0" w14:textId="77777777" w:rsidR="00F74964" w:rsidRPr="00EA7F48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4FBB5E93" w14:textId="77777777" w:rsidR="00F74964" w:rsidRPr="00EA7F48" w:rsidRDefault="00517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Контрольн</w:t>
            </w:r>
            <w:r w:rsidR="00A80698" w:rsidRPr="00EA7F48">
              <w:rPr>
                <w:rFonts w:ascii="Arial" w:hAnsi="Arial" w:cs="Arial"/>
                <w:sz w:val="21"/>
                <w:szCs w:val="21"/>
              </w:rPr>
              <w:t>ый</w:t>
            </w:r>
            <w:r w:rsidRPr="00EA7F48">
              <w:rPr>
                <w:rFonts w:ascii="Arial" w:hAnsi="Arial" w:cs="Arial"/>
                <w:sz w:val="21"/>
                <w:szCs w:val="21"/>
              </w:rPr>
              <w:t xml:space="preserve"> (надзорный) о</w:t>
            </w:r>
            <w:r w:rsidR="00F74964" w:rsidRPr="00EA7F48">
              <w:rPr>
                <w:rFonts w:ascii="Arial" w:hAnsi="Arial" w:cs="Arial"/>
                <w:sz w:val="21"/>
                <w:szCs w:val="21"/>
              </w:rPr>
              <w:t>рган, проводивший проверку</w:t>
            </w:r>
          </w:p>
        </w:tc>
        <w:tc>
          <w:tcPr>
            <w:tcW w:w="2485" w:type="pct"/>
            <w:vAlign w:val="center"/>
          </w:tcPr>
          <w:p w14:paraId="62280BA9" w14:textId="77777777" w:rsidR="00F74964" w:rsidRPr="00EA7F48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Год про</w:t>
            </w:r>
            <w:r w:rsidR="00A80698" w:rsidRPr="00EA7F48">
              <w:rPr>
                <w:rFonts w:ascii="Arial" w:hAnsi="Arial" w:cs="Arial"/>
                <w:sz w:val="21"/>
                <w:szCs w:val="21"/>
              </w:rPr>
              <w:t>ведения</w:t>
            </w:r>
            <w:r w:rsidRPr="00EA7F48">
              <w:rPr>
                <w:rFonts w:ascii="Arial" w:hAnsi="Arial" w:cs="Arial"/>
                <w:sz w:val="21"/>
                <w:szCs w:val="21"/>
              </w:rPr>
              <w:t xml:space="preserve"> проверки</w:t>
            </w:r>
          </w:p>
        </w:tc>
      </w:tr>
      <w:tr w:rsidR="00F74964" w:rsidRPr="0003007C" w14:paraId="7B747CC0" w14:textId="77777777" w:rsidTr="00760192">
        <w:trPr>
          <w:trHeight w:val="283"/>
        </w:trPr>
        <w:tc>
          <w:tcPr>
            <w:tcW w:w="322" w:type="pct"/>
            <w:vAlign w:val="center"/>
          </w:tcPr>
          <w:p w14:paraId="7C176A19" w14:textId="77777777" w:rsidR="00F74964" w:rsidRPr="00EA7F48" w:rsidRDefault="00F74964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93" w:type="pct"/>
          </w:tcPr>
          <w:p w14:paraId="294E4BC7" w14:textId="7517EC78" w:rsidR="00F74964" w:rsidRPr="00EA7F48" w:rsidRDefault="006D20D0" w:rsidP="006D20D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Саморегулируемая организация аудиторов Ассоциация «Содружество»</w:t>
            </w:r>
          </w:p>
        </w:tc>
        <w:tc>
          <w:tcPr>
            <w:tcW w:w="2485" w:type="pct"/>
          </w:tcPr>
          <w:p w14:paraId="3BBDCD29" w14:textId="1464065E" w:rsidR="00F74964" w:rsidRPr="00EA7F48" w:rsidRDefault="00760192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202</w:t>
            </w:r>
            <w:r w:rsidR="00EA7F48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14:paraId="18BE9C40" w14:textId="77777777" w:rsidR="00F74964" w:rsidRPr="00FC1E0A" w:rsidRDefault="00A80698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 xml:space="preserve">Комментарий: </w:t>
      </w:r>
      <w:r w:rsidRPr="0003007C">
        <w:rPr>
          <w:rFonts w:ascii="Arial" w:hAnsi="Arial" w:cs="Arial"/>
          <w:sz w:val="21"/>
          <w:szCs w:val="21"/>
        </w:rPr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637D0C27" w14:textId="77777777" w:rsidR="00CF6941" w:rsidRPr="00FC1E0A" w:rsidRDefault="00CF6941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6652"/>
        <w:gridCol w:w="7444"/>
      </w:tblGrid>
      <w:tr w:rsidR="0027548C" w:rsidRPr="00FC1E0A" w14:paraId="2C8F2E15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4F482A41" w14:textId="77777777" w:rsidR="008534CA" w:rsidRPr="00FC1E0A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16" w:type="pct"/>
            <w:vAlign w:val="center"/>
          </w:tcPr>
          <w:p w14:paraId="1E89E3A5" w14:textId="77777777" w:rsidR="008534CA" w:rsidRPr="00FC1E0A" w:rsidRDefault="002952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Меры 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80" w:type="pct"/>
            <w:vAlign w:val="center"/>
          </w:tcPr>
          <w:p w14:paraId="2AEEF73A" w14:textId="58BA0AB1" w:rsidR="008534CA" w:rsidRPr="00AF3A59" w:rsidRDefault="00EA7F48" w:rsidP="00EC7B3F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 xml:space="preserve">Вынесено предупреждение в письменной форме о </w:t>
            </w:r>
            <w:r w:rsidR="00EC7B3F" w:rsidRPr="00EA7F48">
              <w:rPr>
                <w:rFonts w:ascii="Arial" w:hAnsi="Arial" w:cs="Arial"/>
                <w:sz w:val="21"/>
                <w:szCs w:val="21"/>
              </w:rPr>
              <w:t>недопустимости нарушения</w:t>
            </w:r>
            <w:r w:rsidRPr="00EA7F48">
              <w:rPr>
                <w:rFonts w:ascii="Arial" w:hAnsi="Arial" w:cs="Arial"/>
                <w:sz w:val="21"/>
                <w:szCs w:val="21"/>
              </w:rPr>
              <w:t xml:space="preserve"> стандартов аудиторской деятельности</w:t>
            </w:r>
            <w:r>
              <w:rPr>
                <w:rFonts w:ascii="Arial" w:hAnsi="Arial" w:cs="Arial"/>
                <w:sz w:val="21"/>
                <w:szCs w:val="21"/>
              </w:rPr>
              <w:t xml:space="preserve">.  </w:t>
            </w:r>
            <w:r w:rsidRPr="00EA7F48">
              <w:rPr>
                <w:rFonts w:ascii="Arial" w:hAnsi="Arial" w:cs="Arial"/>
                <w:sz w:val="21"/>
                <w:szCs w:val="21"/>
              </w:rPr>
              <w:t>Номер и дата принятия решения</w:t>
            </w:r>
            <w:r w:rsidR="00EC7B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6986">
              <w:rPr>
                <w:rFonts w:ascii="Arial" w:hAnsi="Arial" w:cs="Arial"/>
                <w:sz w:val="21"/>
                <w:szCs w:val="21"/>
              </w:rPr>
              <w:t>№</w:t>
            </w:r>
            <w:r w:rsidRPr="00EA7F48">
              <w:rPr>
                <w:rFonts w:ascii="Arial" w:hAnsi="Arial" w:cs="Arial"/>
                <w:sz w:val="21"/>
                <w:szCs w:val="21"/>
              </w:rPr>
              <w:t>131</w:t>
            </w:r>
            <w:r w:rsidR="005D6986">
              <w:rPr>
                <w:rFonts w:ascii="Arial" w:hAnsi="Arial" w:cs="Arial"/>
                <w:sz w:val="21"/>
                <w:szCs w:val="21"/>
              </w:rPr>
              <w:t xml:space="preserve"> от</w:t>
            </w:r>
            <w:r w:rsidRPr="00EA7F48">
              <w:rPr>
                <w:rFonts w:ascii="Arial" w:hAnsi="Arial" w:cs="Arial"/>
                <w:sz w:val="21"/>
                <w:szCs w:val="21"/>
              </w:rPr>
              <w:t xml:space="preserve"> 16.12.2022</w:t>
            </w:r>
            <w:r>
              <w:rPr>
                <w:rFonts w:ascii="Arial" w:hAnsi="Arial" w:cs="Arial"/>
                <w:sz w:val="21"/>
                <w:szCs w:val="21"/>
              </w:rPr>
              <w:t xml:space="preserve"> г.</w:t>
            </w:r>
          </w:p>
        </w:tc>
      </w:tr>
      <w:tr w:rsidR="0027548C" w:rsidRPr="00FC1E0A" w14:paraId="74419994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0BE7B672" w14:textId="77777777" w:rsidR="008534CA" w:rsidRPr="00FC1E0A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16" w:type="pct"/>
            <w:vAlign w:val="center"/>
          </w:tcPr>
          <w:p w14:paraId="534EEC95" w14:textId="77777777" w:rsidR="008534CA" w:rsidRPr="00FC1E0A" w:rsidRDefault="00A80698" w:rsidP="00F561FE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FC1E0A">
              <w:rPr>
                <w:rFonts w:ascii="Arial" w:hAnsi="Arial" w:cs="Arial"/>
                <w:sz w:val="21"/>
                <w:szCs w:val="21"/>
              </w:rPr>
              <w:t xml:space="preserve"> предшествующего году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 в котором раскрывается информаци</w:t>
            </w:r>
            <w:r w:rsidR="00F561FE" w:rsidRPr="00FC1E0A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480" w:type="pct"/>
            <w:vAlign w:val="center"/>
          </w:tcPr>
          <w:p w14:paraId="15D700AD" w14:textId="79DA3ED5" w:rsidR="008534CA" w:rsidRPr="00EA7F48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EA7F48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14:paraId="4FA183AB" w14:textId="77777777" w:rsidR="00AF3A59" w:rsidRDefault="00AF3A59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2" w:name="P90"/>
      <w:bookmarkEnd w:id="12"/>
    </w:p>
    <w:p w14:paraId="2DB9E9C6" w14:textId="77777777" w:rsidR="00AF3A59" w:rsidRDefault="00AF3A59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08E47AE3" w14:textId="02450ABF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lastRenderedPageBreak/>
        <w:t>7. Информация об аудиторах, работающих в аудиторской организации по трудовому договору:</w:t>
      </w:r>
    </w:p>
    <w:p w14:paraId="404B02F9" w14:textId="77777777" w:rsidR="00A80698" w:rsidRPr="00FC1E0A" w:rsidRDefault="00A80698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929"/>
        <w:gridCol w:w="6672"/>
        <w:gridCol w:w="7426"/>
      </w:tblGrid>
      <w:tr w:rsidR="009F14FE" w:rsidRPr="00FC1E0A" w14:paraId="34C92623" w14:textId="77777777" w:rsidTr="00760192">
        <w:trPr>
          <w:trHeight w:val="567"/>
          <w:jc w:val="center"/>
        </w:trPr>
        <w:tc>
          <w:tcPr>
            <w:tcW w:w="309" w:type="pct"/>
            <w:vAlign w:val="center"/>
          </w:tcPr>
          <w:p w14:paraId="18BDE041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220" w:type="pct"/>
            <w:vAlign w:val="center"/>
          </w:tcPr>
          <w:p w14:paraId="4750D04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02529274" w14:textId="0EE2E6A7" w:rsidR="009F14FE" w:rsidRPr="004767D9" w:rsidRDefault="00BD0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9F14FE" w:rsidRPr="00FC1E0A" w14:paraId="3619DE61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23C8D6D3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220" w:type="pct"/>
            <w:vAlign w:val="center"/>
          </w:tcPr>
          <w:p w14:paraId="6AE619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86A03A0" w14:textId="40DDC583" w:rsidR="009F14FE" w:rsidRPr="004767D9" w:rsidRDefault="00BD0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43</w:t>
            </w:r>
            <w:r w:rsidR="008A4681" w:rsidRPr="004767D9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9F14FE" w:rsidRPr="00FC1E0A" w14:paraId="61D92D5B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1974ED22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220" w:type="pct"/>
            <w:vAlign w:val="center"/>
          </w:tcPr>
          <w:p w14:paraId="35B9E62D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37C0285C" w14:textId="0C9DC416" w:rsidR="009F14FE" w:rsidRPr="004767D9" w:rsidRDefault="00BD0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9F14FE" w:rsidRPr="00FC1E0A" w14:paraId="6E8023BA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63ADF76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а4</w:t>
            </w:r>
          </w:p>
        </w:tc>
        <w:tc>
          <w:tcPr>
            <w:tcW w:w="2220" w:type="pct"/>
            <w:vAlign w:val="center"/>
          </w:tcPr>
          <w:p w14:paraId="23F890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1C93197" w14:textId="0676BC3A" w:rsidR="009F14FE" w:rsidRPr="004767D9" w:rsidRDefault="004767D9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57</w:t>
            </w:r>
            <w:r w:rsidR="008A4681" w:rsidRPr="004767D9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14:paraId="44E7876A" w14:textId="0F9A493C" w:rsidR="00D67B85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5A0244" w:rsidRPr="00FC1E0A">
        <w:rPr>
          <w:rFonts w:ascii="Arial" w:hAnsi="Arial" w:cs="Arial"/>
          <w:sz w:val="21"/>
          <w:szCs w:val="21"/>
        </w:rPr>
        <w:t xml:space="preserve"> </w:t>
      </w:r>
      <w:r w:rsidR="00A80698" w:rsidRPr="00FC1E0A">
        <w:rPr>
          <w:rFonts w:ascii="Arial" w:hAnsi="Arial" w:cs="Arial"/>
          <w:sz w:val="21"/>
          <w:szCs w:val="21"/>
        </w:rPr>
        <w:t xml:space="preserve">Информация приводится </w:t>
      </w:r>
      <w:r w:rsidR="005A0244"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</w:t>
      </w:r>
      <w:r w:rsidR="00A80698" w:rsidRPr="00FC1E0A">
        <w:rPr>
          <w:rFonts w:ascii="Arial" w:hAnsi="Arial" w:cs="Arial"/>
          <w:sz w:val="21"/>
          <w:szCs w:val="21"/>
        </w:rPr>
        <w:t>.</w:t>
      </w:r>
    </w:p>
    <w:p w14:paraId="0142B644" w14:textId="77777777" w:rsidR="008A75A4" w:rsidRPr="00FC1E0A" w:rsidRDefault="008A75A4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6A13AE" w:rsidRPr="00FC1E0A" w14:paraId="102B992F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7757107D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622077AE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471" w:type="pct"/>
            <w:vAlign w:val="center"/>
          </w:tcPr>
          <w:p w14:paraId="129C45BA" w14:textId="42EB6ACE" w:rsidR="006A13AE" w:rsidRPr="0003007C" w:rsidRDefault="004767D9" w:rsidP="00A80698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4767D9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</w:tbl>
    <w:p w14:paraId="73A064C8" w14:textId="32D8CFA4" w:rsidR="00E77843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A80698" w:rsidRPr="00FC1E0A">
        <w:rPr>
          <w:rFonts w:ascii="Arial" w:hAnsi="Arial" w:cs="Arial"/>
          <w:sz w:val="21"/>
          <w:szCs w:val="21"/>
        </w:rPr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1" w:history="1">
        <w:r w:rsidR="00A80698" w:rsidRPr="00FC1E0A">
          <w:rPr>
            <w:rFonts w:ascii="Arial" w:hAnsi="Arial" w:cs="Arial"/>
            <w:sz w:val="21"/>
            <w:szCs w:val="21"/>
          </w:rPr>
          <w:t>статьей 11</w:t>
        </w:r>
      </w:hyperlink>
      <w:r w:rsidR="00A80698"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6B473C26" w14:textId="77777777" w:rsidR="001217A3" w:rsidRPr="00FC1E0A" w:rsidRDefault="001217A3" w:rsidP="001217A3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06"/>
        <w:gridCol w:w="3139"/>
        <w:gridCol w:w="10960"/>
      </w:tblGrid>
      <w:tr w:rsidR="00152753" w:rsidRPr="00FC1E0A" w14:paraId="372160EA" w14:textId="77777777" w:rsidTr="00760192">
        <w:trPr>
          <w:trHeight w:val="567"/>
          <w:jc w:val="center"/>
        </w:trPr>
        <w:tc>
          <w:tcPr>
            <w:tcW w:w="302" w:type="pct"/>
            <w:vAlign w:val="center"/>
          </w:tcPr>
          <w:p w14:paraId="26DB626F" w14:textId="77777777" w:rsidR="00D41B27" w:rsidRPr="00FC1E0A" w:rsidRDefault="00D41B27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046" w:type="pct"/>
          </w:tcPr>
          <w:p w14:paraId="495C1411" w14:textId="77777777" w:rsidR="00D41B27" w:rsidRPr="00FC1E0A" w:rsidRDefault="00D41B27" w:rsidP="00760192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3652" w:type="pct"/>
            <w:vAlign w:val="center"/>
          </w:tcPr>
          <w:p w14:paraId="01053DC2" w14:textId="75BE3FE9" w:rsidR="00760192" w:rsidRPr="00760192" w:rsidRDefault="00071633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А</w:t>
            </w:r>
            <w:r w:rsidR="00760192" w:rsidRPr="00760192">
              <w:rPr>
                <w:rFonts w:ascii="Arial" w:hAnsi="Arial" w:cs="Arial"/>
                <w:sz w:val="21"/>
                <w:szCs w:val="21"/>
              </w:rPr>
              <w:t>О «РОСКОНСАЛТИНГ» принят ряд внутрифирменных стандартов, направленных на организацию и осуществление непрерывного процесса повышения профессионализма и компетентности аудиторами и иными работниками Общества.</w:t>
            </w:r>
          </w:p>
          <w:p w14:paraId="411EF70C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организует и проводит обучающие семинары, совещания, формальные и неформальные беседы с работниками Общества, задействованными в выполнении заданий по аудиту, по вопросам аудиторской, бухгалтерской, налоговой практики и изменений в законодательстве.</w:t>
            </w:r>
          </w:p>
          <w:p w14:paraId="5BF86157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обеспечивает работников Общества методическими материалами, относящимися к аудиторской деятельности, контролю качества, бухгалтерскому учету и налогообложению.</w:t>
            </w:r>
          </w:p>
          <w:p w14:paraId="6C7A9E8C" w14:textId="5B067F8F" w:rsidR="00D41B27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Настоящим генеральный директор Общества заявляет об исполнении в 202</w:t>
            </w:r>
            <w:r w:rsidR="00281D0C">
              <w:rPr>
                <w:rFonts w:ascii="Arial" w:hAnsi="Arial" w:cs="Arial"/>
                <w:sz w:val="21"/>
                <w:szCs w:val="21"/>
              </w:rPr>
              <w:t>2</w:t>
            </w:r>
            <w:r w:rsidRPr="00760192">
              <w:rPr>
                <w:rFonts w:ascii="Arial" w:hAnsi="Arial" w:cs="Arial"/>
                <w:sz w:val="21"/>
                <w:szCs w:val="21"/>
              </w:rPr>
              <w:t xml:space="preserve"> году всеми аудиторами Общества требования о ежегодном обучении по программам повышения квалификации, установленного частью 99 статьи 11 Федерального закона «Об аудиторской деятельности».</w:t>
            </w:r>
          </w:p>
        </w:tc>
      </w:tr>
    </w:tbl>
    <w:p w14:paraId="168FB4D2" w14:textId="013F237B" w:rsidR="00242802" w:rsidRPr="005D5BBD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A80698" w:rsidRPr="00FC1E0A">
        <w:rPr>
          <w:rFonts w:ascii="Arial" w:hAnsi="Arial" w:cs="Arial"/>
          <w:sz w:val="21"/>
          <w:szCs w:val="21"/>
        </w:rPr>
        <w:t xml:space="preserve"> Заявление руководителя аудиторской организации о соблюдении аудиторами, работающими в аудиторской организации требования о прохождении </w:t>
      </w:r>
      <w:r w:rsidR="00A80698" w:rsidRPr="005D5BBD">
        <w:rPr>
          <w:rFonts w:ascii="Arial" w:hAnsi="Arial" w:cs="Arial"/>
          <w:sz w:val="21"/>
          <w:szCs w:val="21"/>
        </w:rPr>
        <w:t xml:space="preserve">обучения по программам повышения квалификации, предусмотренным статьей 11 Федерального закона от 30 декабря 2008 г. </w:t>
      </w:r>
      <w:r w:rsidR="001217A3" w:rsidRPr="005D5BBD">
        <w:rPr>
          <w:rFonts w:ascii="Arial" w:hAnsi="Arial" w:cs="Arial"/>
          <w:sz w:val="21"/>
          <w:szCs w:val="21"/>
        </w:rPr>
        <w:t>№</w:t>
      </w:r>
      <w:r w:rsidR="00A80698" w:rsidRPr="005D5BBD">
        <w:rPr>
          <w:rFonts w:ascii="Arial" w:hAnsi="Arial" w:cs="Arial"/>
          <w:sz w:val="21"/>
          <w:szCs w:val="21"/>
        </w:rPr>
        <w:t xml:space="preserve"> 307-ФЗ </w:t>
      </w:r>
      <w:r w:rsidR="001217A3" w:rsidRPr="005D5BBD">
        <w:rPr>
          <w:rFonts w:ascii="Arial" w:hAnsi="Arial" w:cs="Arial"/>
          <w:sz w:val="21"/>
          <w:szCs w:val="21"/>
        </w:rPr>
        <w:t>«</w:t>
      </w:r>
      <w:r w:rsidR="00A80698" w:rsidRPr="005D5BBD">
        <w:rPr>
          <w:rFonts w:ascii="Arial" w:hAnsi="Arial" w:cs="Arial"/>
          <w:sz w:val="21"/>
          <w:szCs w:val="21"/>
        </w:rPr>
        <w:t>Об аудиторской деятельности</w:t>
      </w:r>
      <w:r w:rsidR="001217A3" w:rsidRPr="005D5BBD">
        <w:rPr>
          <w:rFonts w:ascii="Arial" w:hAnsi="Arial" w:cs="Arial"/>
          <w:sz w:val="21"/>
          <w:szCs w:val="21"/>
        </w:rPr>
        <w:t xml:space="preserve">» приводится </w:t>
      </w:r>
      <w:r w:rsidR="00A80698" w:rsidRPr="005D5BBD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раскрывается.</w:t>
      </w:r>
    </w:p>
    <w:p w14:paraId="410DEF90" w14:textId="54CD276C" w:rsidR="004105A6" w:rsidRPr="005D5BBD" w:rsidRDefault="004105A6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5D6E3712" w14:textId="68438966" w:rsidR="004767D9" w:rsidRPr="005D5BBD" w:rsidRDefault="004767D9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01FB026C" w14:textId="1598A016" w:rsidR="004767D9" w:rsidRPr="005D5BBD" w:rsidRDefault="004767D9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1B421DF9" w14:textId="77777777" w:rsidR="004767D9" w:rsidRPr="005D5BBD" w:rsidRDefault="004767D9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5ED3E7E5" w14:textId="77777777" w:rsidR="004767D9" w:rsidRPr="005D5BBD" w:rsidRDefault="004767D9" w:rsidP="004767D9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5D5BBD">
        <w:rPr>
          <w:rFonts w:ascii="Arial" w:hAnsi="Arial" w:cs="Arial"/>
          <w:b/>
          <w:sz w:val="21"/>
          <w:szCs w:val="21"/>
        </w:rPr>
        <w:lastRenderedPageBreak/>
        <w:t>8. Информация об аудируемых лицах и величине выручки от оказанных аудиторской организацией услуг: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4767D9" w:rsidRPr="005D5BBD" w14:paraId="62C304D5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02741D74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226" w:type="pct"/>
            <w:vAlign w:val="center"/>
          </w:tcPr>
          <w:p w14:paraId="3B9A95C7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471" w:type="pct"/>
            <w:vAlign w:val="center"/>
          </w:tcPr>
          <w:p w14:paraId="3470B456" w14:textId="723EEB69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см. Таблицу 2</w:t>
            </w:r>
          </w:p>
        </w:tc>
      </w:tr>
    </w:tbl>
    <w:p w14:paraId="6E9D450E" w14:textId="5736AA4D" w:rsidR="004767D9" w:rsidRPr="005D5BBD" w:rsidRDefault="004767D9" w:rsidP="004767D9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5D5BBD">
        <w:rPr>
          <w:rFonts w:ascii="Arial" w:hAnsi="Arial" w:cs="Arial"/>
          <w:b/>
          <w:sz w:val="21"/>
          <w:szCs w:val="21"/>
        </w:rPr>
        <w:t>Таблица 2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4767D9" w:rsidRPr="005D5BBD" w14:paraId="4AFA79B8" w14:textId="77777777" w:rsidTr="004767D9">
        <w:trPr>
          <w:trHeight w:val="567"/>
        </w:trPr>
        <w:tc>
          <w:tcPr>
            <w:tcW w:w="322" w:type="pct"/>
            <w:vAlign w:val="center"/>
          </w:tcPr>
          <w:p w14:paraId="226F1696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1AC22C92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Наименование общественно значимой организации</w:t>
            </w:r>
          </w:p>
        </w:tc>
        <w:tc>
          <w:tcPr>
            <w:tcW w:w="2485" w:type="pct"/>
            <w:vAlign w:val="center"/>
          </w:tcPr>
          <w:p w14:paraId="263499BC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Основной государственный регистрационный номер</w:t>
            </w:r>
          </w:p>
        </w:tc>
      </w:tr>
      <w:tr w:rsidR="004767D9" w:rsidRPr="005D5BBD" w14:paraId="5D00D4B3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061C5912" w14:textId="77777777" w:rsidR="004767D9" w:rsidRPr="005D5BBD" w:rsidRDefault="004767D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93" w:type="pct"/>
            <w:vAlign w:val="center"/>
          </w:tcPr>
          <w:p w14:paraId="0891B71F" w14:textId="5830E0FD" w:rsidR="004767D9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="005D5BBD" w:rsidRPr="005D5BBD">
              <w:rPr>
                <w:rFonts w:ascii="Arial" w:hAnsi="Arial" w:cs="Arial"/>
                <w:sz w:val="21"/>
                <w:szCs w:val="21"/>
              </w:rPr>
              <w:t>Санаторий Малые Соли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  <w:r w:rsidR="004767D9" w:rsidRPr="005D5BB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85" w:type="pct"/>
            <w:vAlign w:val="center"/>
          </w:tcPr>
          <w:p w14:paraId="592AE0D9" w14:textId="168F499F" w:rsidR="004767D9" w:rsidRPr="005D5BBD" w:rsidRDefault="0046069B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1077627000483</w:t>
            </w:r>
          </w:p>
        </w:tc>
      </w:tr>
      <w:tr w:rsidR="004767D9" w:rsidRPr="005D5BBD" w14:paraId="42DE839B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03ECB823" w14:textId="77777777" w:rsidR="004767D9" w:rsidRPr="005D5BBD" w:rsidRDefault="004767D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193" w:type="pct"/>
            <w:vAlign w:val="center"/>
          </w:tcPr>
          <w:p w14:paraId="2B60D9C7" w14:textId="3E09415E" w:rsidR="004767D9" w:rsidRPr="005D5BBD" w:rsidRDefault="005D5BBD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АО</w:t>
            </w:r>
            <w:r w:rsidR="00F579CA" w:rsidRPr="005D5B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="00F579CA" w:rsidRPr="005D5BBD">
              <w:rPr>
                <w:rFonts w:ascii="Arial" w:hAnsi="Arial" w:cs="Arial"/>
                <w:sz w:val="21"/>
                <w:szCs w:val="21"/>
              </w:rPr>
              <w:t>ОЭЗ С</w:t>
            </w:r>
            <w:r>
              <w:rPr>
                <w:rFonts w:ascii="Arial" w:hAnsi="Arial" w:cs="Arial"/>
                <w:sz w:val="21"/>
                <w:szCs w:val="21"/>
              </w:rPr>
              <w:t>П</w:t>
            </w:r>
            <w:r w:rsidR="00F579CA" w:rsidRPr="005D5BBD">
              <w:rPr>
                <w:rFonts w:ascii="Arial" w:hAnsi="Arial" w:cs="Arial"/>
                <w:sz w:val="21"/>
                <w:szCs w:val="21"/>
              </w:rPr>
              <w:t>б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3D8F7093" w14:textId="22ABA9A8" w:rsidR="004767D9" w:rsidRPr="005D5BBD" w:rsidRDefault="00A20DB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1177847162624</w:t>
            </w:r>
          </w:p>
        </w:tc>
      </w:tr>
      <w:tr w:rsidR="004767D9" w:rsidRPr="005D5BBD" w14:paraId="24E29708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6D6BA0BB" w14:textId="77777777" w:rsidR="004767D9" w:rsidRPr="005D5BBD" w:rsidRDefault="004767D9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193" w:type="pct"/>
            <w:vAlign w:val="center"/>
          </w:tcPr>
          <w:p w14:paraId="55021474" w14:textId="7E9925EB" w:rsidR="004767D9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3B24D7" w:rsidRPr="005D5BBD">
              <w:rPr>
                <w:rFonts w:ascii="Arial" w:hAnsi="Arial" w:cs="Arial"/>
                <w:sz w:val="21"/>
                <w:szCs w:val="21"/>
              </w:rPr>
              <w:t>«Центр выставочных и музейных проектов»</w:t>
            </w:r>
          </w:p>
        </w:tc>
        <w:tc>
          <w:tcPr>
            <w:tcW w:w="2485" w:type="pct"/>
            <w:vAlign w:val="center"/>
          </w:tcPr>
          <w:p w14:paraId="4BD77CFB" w14:textId="373906F0" w:rsidR="004767D9" w:rsidRPr="005D5BBD" w:rsidRDefault="003B24D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1047820078591</w:t>
            </w:r>
          </w:p>
        </w:tc>
      </w:tr>
      <w:tr w:rsidR="00F579CA" w:rsidRPr="005D5BBD" w14:paraId="44C19323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76A59213" w14:textId="6E40E9F3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193" w:type="pct"/>
            <w:vAlign w:val="center"/>
          </w:tcPr>
          <w:p w14:paraId="48E1C9B4" w14:textId="014EB2DA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Крымский гарантийный фонд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1903E053" w14:textId="2C808759" w:rsidR="00F579CA" w:rsidRPr="005D5BBD" w:rsidRDefault="003B24D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1219100014638</w:t>
            </w:r>
          </w:p>
        </w:tc>
      </w:tr>
      <w:tr w:rsidR="00F579CA" w:rsidRPr="005D5BBD" w14:paraId="009B7BB3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56F4B185" w14:textId="4B5C0584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193" w:type="pct"/>
            <w:vAlign w:val="center"/>
          </w:tcPr>
          <w:p w14:paraId="044B26B1" w14:textId="1C1E05CC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 xml:space="preserve">Предприятие УИС </w:t>
            </w:r>
            <w:r w:rsid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Калужское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521812F1" w14:textId="03AFA1C5" w:rsidR="00F579CA" w:rsidRPr="005D5BBD" w:rsidRDefault="003B24D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1024001432828</w:t>
            </w:r>
          </w:p>
        </w:tc>
      </w:tr>
      <w:tr w:rsidR="00F579CA" w:rsidRPr="005D5BBD" w14:paraId="471BE7C8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78D00981" w14:textId="244C64B5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193" w:type="pct"/>
            <w:vAlign w:val="center"/>
          </w:tcPr>
          <w:p w14:paraId="60099AF7" w14:textId="37C2588E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КРМО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6B8ACE5E" w14:textId="1C8B6FB5" w:rsidR="00F579CA" w:rsidRPr="005D5BBD" w:rsidRDefault="00BA401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1125024006744</w:t>
            </w:r>
          </w:p>
        </w:tc>
      </w:tr>
      <w:tr w:rsidR="00F579CA" w:rsidRPr="005D5BBD" w14:paraId="7797A2EF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04BDC913" w14:textId="21C03FBC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193" w:type="pct"/>
            <w:vAlign w:val="center"/>
          </w:tcPr>
          <w:p w14:paraId="7FD799C4" w14:textId="7BC04C1D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Первомайский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0D32F96E" w14:textId="67D298E9" w:rsidR="00F579CA" w:rsidRPr="005D5BBD" w:rsidRDefault="009B05C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1135007002734</w:t>
            </w:r>
          </w:p>
        </w:tc>
      </w:tr>
      <w:tr w:rsidR="00F579CA" w:rsidRPr="005D5BBD" w14:paraId="574ADE59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64469EAF" w14:textId="6759C9D0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193" w:type="pct"/>
            <w:vAlign w:val="center"/>
          </w:tcPr>
          <w:p w14:paraId="044296B7" w14:textId="4A529A55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Международный аэропорт Калуга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099C969E" w14:textId="3E488AB3" w:rsidR="00F579CA" w:rsidRPr="005D5BBD" w:rsidRDefault="009B05C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1104029000976</w:t>
            </w:r>
          </w:p>
        </w:tc>
      </w:tr>
      <w:tr w:rsidR="00F579CA" w:rsidRPr="005D5BBD" w14:paraId="3D89604A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58CBF0FA" w14:textId="5A3FCAA7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193" w:type="pct"/>
            <w:vAlign w:val="center"/>
          </w:tcPr>
          <w:p w14:paraId="22E88948" w14:textId="328305D9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Липецкгражданпроект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4DE74D32" w14:textId="28036EAA" w:rsidR="00F579CA" w:rsidRPr="005D5BBD" w:rsidRDefault="000B56F1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1024800826610</w:t>
            </w:r>
          </w:p>
        </w:tc>
      </w:tr>
      <w:tr w:rsidR="00F579CA" w:rsidRPr="005D5BBD" w14:paraId="301FACD0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2E23FFD9" w14:textId="7E5C647F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193" w:type="pct"/>
            <w:vAlign w:val="center"/>
          </w:tcPr>
          <w:p w14:paraId="361AE0DA" w14:textId="13886A8F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ГЦВ</w:t>
            </w:r>
            <w:r w:rsidR="00203E3D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4030EDCD" w14:textId="5D4B568E" w:rsidR="00F579CA" w:rsidRPr="005D5BBD" w:rsidRDefault="00414507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1065074071336</w:t>
            </w:r>
          </w:p>
        </w:tc>
      </w:tr>
      <w:tr w:rsidR="00F579CA" w:rsidRPr="005D5BBD" w14:paraId="517395B3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437526A5" w14:textId="067C713A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193" w:type="pct"/>
            <w:vAlign w:val="center"/>
          </w:tcPr>
          <w:p w14:paraId="00585905" w14:textId="75708C06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КПЖТ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585BB675" w14:textId="2C443BBD" w:rsidR="00F579CA" w:rsidRPr="005D5BBD" w:rsidRDefault="00BA4018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1134028000611</w:t>
            </w:r>
          </w:p>
        </w:tc>
      </w:tr>
      <w:tr w:rsidR="00F579CA" w:rsidRPr="005D5BBD" w14:paraId="509FD84C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360AF0AC" w14:textId="63376CAB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193" w:type="pct"/>
            <w:vAlign w:val="center"/>
          </w:tcPr>
          <w:p w14:paraId="5CBFBF03" w14:textId="554FA719" w:rsidR="00F579CA" w:rsidRPr="005D5BBD" w:rsidRDefault="00F579C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Крымхлеб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430FCFB3" w14:textId="0B893B26" w:rsidR="00F579CA" w:rsidRPr="005D5BBD" w:rsidRDefault="00CB3526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1199112010360</w:t>
            </w:r>
          </w:p>
        </w:tc>
      </w:tr>
      <w:tr w:rsidR="00F579CA" w:rsidRPr="005D5BBD" w14:paraId="23021BEF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32FB1274" w14:textId="5ECF83AD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193" w:type="pct"/>
            <w:vAlign w:val="center"/>
          </w:tcPr>
          <w:p w14:paraId="64FFC082" w14:textId="4BBDFCD2" w:rsidR="00F579CA" w:rsidRPr="005D5BBD" w:rsidRDefault="00525D4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МЦПЗ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4289294C" w14:textId="76C7A610" w:rsidR="00F579CA" w:rsidRPr="005D5BBD" w:rsidRDefault="00CB3526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1077758639166</w:t>
            </w:r>
          </w:p>
        </w:tc>
      </w:tr>
      <w:tr w:rsidR="00F579CA" w:rsidRPr="005D5BBD" w14:paraId="51087D5D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698F69A2" w14:textId="2025827C" w:rsidR="00F579CA" w:rsidRPr="005D5BBD" w:rsidRDefault="00F579CA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193" w:type="pct"/>
            <w:vAlign w:val="center"/>
          </w:tcPr>
          <w:p w14:paraId="3DD469A8" w14:textId="76FFDE19" w:rsidR="00F579CA" w:rsidRPr="005D5BBD" w:rsidRDefault="00525D4A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Крымэнерго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18E62AE6" w14:textId="5133CCC6" w:rsidR="00F579CA" w:rsidRPr="005D5BBD" w:rsidRDefault="00CB3526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1086621000432</w:t>
            </w:r>
          </w:p>
        </w:tc>
      </w:tr>
      <w:tr w:rsidR="00E857C0" w:rsidRPr="005D5BBD" w14:paraId="5FEFFC0C" w14:textId="77777777" w:rsidTr="005D5BBD">
        <w:trPr>
          <w:trHeight w:val="340"/>
        </w:trPr>
        <w:tc>
          <w:tcPr>
            <w:tcW w:w="322" w:type="pct"/>
            <w:vAlign w:val="center"/>
          </w:tcPr>
          <w:p w14:paraId="01ED55BF" w14:textId="21F94F64" w:rsidR="00E857C0" w:rsidRPr="005D5BBD" w:rsidRDefault="00E857C0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193" w:type="pct"/>
            <w:vAlign w:val="center"/>
          </w:tcPr>
          <w:p w14:paraId="08FF3D02" w14:textId="68192ABF" w:rsidR="00E857C0" w:rsidRPr="005D5BBD" w:rsidRDefault="00E857C0" w:rsidP="005D5BB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АО 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«</w:t>
            </w:r>
            <w:r w:rsidRPr="005D5BBD">
              <w:rPr>
                <w:rFonts w:ascii="Arial" w:hAnsi="Arial" w:cs="Arial"/>
                <w:sz w:val="21"/>
                <w:szCs w:val="21"/>
              </w:rPr>
              <w:t>Гагаринский</w:t>
            </w:r>
            <w:r w:rsidR="0046069B" w:rsidRPr="005D5BB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85" w:type="pct"/>
            <w:vAlign w:val="center"/>
          </w:tcPr>
          <w:p w14:paraId="42D4272F" w14:textId="205C4C29" w:rsidR="00E857C0" w:rsidRPr="005D5BBD" w:rsidRDefault="00A45530" w:rsidP="00B237F7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1159102065484</w:t>
            </w:r>
          </w:p>
        </w:tc>
      </w:tr>
    </w:tbl>
    <w:p w14:paraId="23C8CC53" w14:textId="71DB5EAA" w:rsidR="004767D9" w:rsidRPr="005D5BBD" w:rsidRDefault="004767D9" w:rsidP="004767D9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5D5BBD">
        <w:rPr>
          <w:rFonts w:ascii="Arial" w:hAnsi="Arial" w:cs="Arial"/>
          <w:b/>
          <w:sz w:val="21"/>
          <w:szCs w:val="21"/>
        </w:rPr>
        <w:t>Комментарий</w:t>
      </w:r>
      <w:r w:rsidRPr="005D5BBD">
        <w:rPr>
          <w:rFonts w:ascii="Arial" w:hAnsi="Arial" w:cs="Arial"/>
          <w:sz w:val="21"/>
          <w:szCs w:val="21"/>
        </w:rPr>
        <w:t>: Перечень общественно значимых организаций, которым оказаны аудиторские услуги, приводится за период не менее одного года, непосредственно предшествующего году, в котором раскрывается информация.</w:t>
      </w:r>
    </w:p>
    <w:p w14:paraId="69534B64" w14:textId="77777777" w:rsidR="004767D9" w:rsidRPr="005D5BBD" w:rsidRDefault="004767D9" w:rsidP="004767D9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4767D9" w:rsidRPr="005D5BBD" w14:paraId="09291D13" w14:textId="77777777" w:rsidTr="004767D9">
        <w:trPr>
          <w:trHeight w:val="567"/>
          <w:jc w:val="center"/>
        </w:trPr>
        <w:tc>
          <w:tcPr>
            <w:tcW w:w="303" w:type="pct"/>
            <w:vAlign w:val="center"/>
          </w:tcPr>
          <w:p w14:paraId="3B8020DB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б1</w:t>
            </w:r>
          </w:p>
        </w:tc>
        <w:tc>
          <w:tcPr>
            <w:tcW w:w="2226" w:type="pct"/>
            <w:vAlign w:val="center"/>
          </w:tcPr>
          <w:p w14:paraId="3D79501E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2471" w:type="pct"/>
            <w:vAlign w:val="center"/>
          </w:tcPr>
          <w:p w14:paraId="72037194" w14:textId="7B28E601" w:rsidR="004767D9" w:rsidRPr="005D5BBD" w:rsidRDefault="002768F2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F44F41">
              <w:rPr>
                <w:rFonts w:ascii="Arial" w:hAnsi="Arial" w:cs="Arial"/>
                <w:sz w:val="21"/>
                <w:szCs w:val="21"/>
              </w:rPr>
              <w:t>11</w:t>
            </w:r>
            <w:r w:rsidR="00F44F41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  <w:r w:rsidRPr="00F44F41">
              <w:rPr>
                <w:rFonts w:ascii="Arial" w:hAnsi="Arial" w:cs="Arial"/>
                <w:sz w:val="21"/>
                <w:szCs w:val="21"/>
              </w:rPr>
              <w:t>75</w:t>
            </w:r>
            <w:r w:rsidRPr="005D5BBD">
              <w:rPr>
                <w:rFonts w:ascii="Arial" w:hAnsi="Arial" w:cs="Arial"/>
                <w:sz w:val="21"/>
                <w:szCs w:val="21"/>
              </w:rPr>
              <w:t>8</w:t>
            </w:r>
            <w:r w:rsidR="00F44F41">
              <w:rPr>
                <w:rFonts w:ascii="Arial" w:hAnsi="Arial" w:cs="Arial"/>
                <w:sz w:val="21"/>
                <w:szCs w:val="21"/>
              </w:rPr>
              <w:t xml:space="preserve"> тыс. руб.</w:t>
            </w:r>
          </w:p>
        </w:tc>
      </w:tr>
      <w:tr w:rsidR="004767D9" w:rsidRPr="005D5BBD" w14:paraId="78078F02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094D215F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б2</w:t>
            </w:r>
          </w:p>
        </w:tc>
        <w:tc>
          <w:tcPr>
            <w:tcW w:w="2226" w:type="pct"/>
            <w:vAlign w:val="center"/>
          </w:tcPr>
          <w:p w14:paraId="6F05E737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</w:t>
            </w:r>
          </w:p>
        </w:tc>
        <w:tc>
          <w:tcPr>
            <w:tcW w:w="2471" w:type="pct"/>
            <w:vAlign w:val="center"/>
          </w:tcPr>
          <w:p w14:paraId="5084218A" w14:textId="33E02CFF" w:rsidR="004767D9" w:rsidRPr="005D5BBD" w:rsidRDefault="002961B7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10 458</w:t>
            </w:r>
            <w:r w:rsidR="00F44F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4F41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5D5BBD" w14:paraId="10C8C895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550644CC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б3</w:t>
            </w:r>
          </w:p>
        </w:tc>
        <w:tc>
          <w:tcPr>
            <w:tcW w:w="2226" w:type="pct"/>
            <w:vAlign w:val="center"/>
          </w:tcPr>
          <w:p w14:paraId="6C8A36B9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2471" w:type="pct"/>
            <w:vAlign w:val="center"/>
          </w:tcPr>
          <w:p w14:paraId="0D6257A3" w14:textId="209BB538" w:rsidR="004767D9" w:rsidRPr="005D5BBD" w:rsidRDefault="002768F2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</w:t>
            </w:r>
            <w:r w:rsidR="00C760AA" w:rsidRPr="005D5B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D5BBD">
              <w:rPr>
                <w:rFonts w:ascii="Arial" w:hAnsi="Arial" w:cs="Arial"/>
                <w:sz w:val="21"/>
                <w:szCs w:val="21"/>
              </w:rPr>
              <w:t>300</w:t>
            </w:r>
            <w:r w:rsidR="00F44F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4F41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</w:tbl>
    <w:p w14:paraId="01C3B0BC" w14:textId="27E187D8" w:rsidR="004767D9" w:rsidRPr="005D5BBD" w:rsidRDefault="004767D9" w:rsidP="004767D9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5D5BBD">
        <w:rPr>
          <w:rFonts w:ascii="Arial" w:hAnsi="Arial" w:cs="Arial"/>
          <w:b/>
          <w:sz w:val="21"/>
          <w:szCs w:val="21"/>
        </w:rPr>
        <w:t>Комментарий</w:t>
      </w:r>
      <w:r w:rsidRPr="005D5BBD">
        <w:rPr>
          <w:rFonts w:ascii="Arial" w:hAnsi="Arial" w:cs="Arial"/>
          <w:sz w:val="21"/>
          <w:szCs w:val="21"/>
        </w:rPr>
        <w:t>: Величина выручки приводится за год, непосредственно предшествующий году, в котором раскрывается информация.</w:t>
      </w:r>
    </w:p>
    <w:p w14:paraId="4B5FBD0A" w14:textId="77777777" w:rsidR="004767D9" w:rsidRPr="005D5BBD" w:rsidRDefault="004767D9" w:rsidP="004767D9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4767D9" w:rsidRPr="005D5BBD" w14:paraId="6744439B" w14:textId="77777777" w:rsidTr="004767D9">
        <w:trPr>
          <w:trHeight w:val="567"/>
          <w:jc w:val="center"/>
        </w:trPr>
        <w:tc>
          <w:tcPr>
            <w:tcW w:w="303" w:type="pct"/>
            <w:vAlign w:val="center"/>
          </w:tcPr>
          <w:p w14:paraId="32E410F0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26" w:type="pct"/>
            <w:vAlign w:val="center"/>
          </w:tcPr>
          <w:p w14:paraId="726A8BAB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C7D2012" w14:textId="2F1BAB33" w:rsidR="004767D9" w:rsidRPr="005D5BBD" w:rsidRDefault="006A30E5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</w:t>
            </w:r>
            <w:r w:rsidR="009922A4" w:rsidRPr="005D5B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D5BBD">
              <w:rPr>
                <w:rFonts w:ascii="Arial" w:hAnsi="Arial" w:cs="Arial"/>
                <w:sz w:val="21"/>
                <w:szCs w:val="21"/>
              </w:rPr>
              <w:t>227</w:t>
            </w:r>
            <w:r w:rsidR="00F44F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4F41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5D5BBD" w14:paraId="3B88AD7B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40E26EE5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26" w:type="pct"/>
            <w:vAlign w:val="center"/>
          </w:tcPr>
          <w:p w14:paraId="49C51C03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29D06A3F" w14:textId="7BB1AB63" w:rsidR="004767D9" w:rsidRPr="005D5BBD" w:rsidRDefault="009922A4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1 227</w:t>
            </w:r>
            <w:r w:rsidR="00F44F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4F41">
              <w:rPr>
                <w:rFonts w:ascii="Arial" w:hAnsi="Arial" w:cs="Arial"/>
                <w:sz w:val="21"/>
                <w:szCs w:val="21"/>
              </w:rPr>
              <w:t>тыс. руб.</w:t>
            </w:r>
          </w:p>
        </w:tc>
      </w:tr>
      <w:tr w:rsidR="004767D9" w:rsidRPr="005D5BBD" w14:paraId="5DA377AD" w14:textId="77777777" w:rsidTr="004767D9">
        <w:trPr>
          <w:trHeight w:val="283"/>
          <w:jc w:val="center"/>
        </w:trPr>
        <w:tc>
          <w:tcPr>
            <w:tcW w:w="303" w:type="pct"/>
            <w:vAlign w:val="center"/>
          </w:tcPr>
          <w:p w14:paraId="0574232D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в3</w:t>
            </w:r>
          </w:p>
        </w:tc>
        <w:tc>
          <w:tcPr>
            <w:tcW w:w="2226" w:type="pct"/>
            <w:vAlign w:val="center"/>
          </w:tcPr>
          <w:p w14:paraId="53762081" w14:textId="77777777" w:rsidR="004767D9" w:rsidRPr="005D5BBD" w:rsidRDefault="004767D9" w:rsidP="00B237F7">
            <w:pPr>
              <w:rPr>
                <w:rFonts w:ascii="Arial" w:hAnsi="Arial" w:cs="Arial"/>
                <w:sz w:val="21"/>
                <w:szCs w:val="21"/>
              </w:rPr>
            </w:pPr>
            <w:r w:rsidRPr="005D5BBD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5C9E6AD" w14:textId="22195CDC" w:rsidR="004767D9" w:rsidRPr="005D5BBD" w:rsidRDefault="00F44F41" w:rsidP="00B237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 </w:t>
            </w:r>
            <w:r>
              <w:rPr>
                <w:rFonts w:ascii="Arial" w:hAnsi="Arial" w:cs="Arial"/>
                <w:sz w:val="21"/>
                <w:szCs w:val="21"/>
              </w:rPr>
              <w:t>тыс. руб.</w:t>
            </w:r>
            <w:bookmarkStart w:id="13" w:name="_GoBack"/>
            <w:bookmarkEnd w:id="13"/>
          </w:p>
        </w:tc>
      </w:tr>
    </w:tbl>
    <w:p w14:paraId="6333195D" w14:textId="77777777" w:rsidR="004767D9" w:rsidRPr="005D5BBD" w:rsidRDefault="004767D9" w:rsidP="004767D9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5D5BBD">
        <w:rPr>
          <w:rFonts w:ascii="Arial" w:hAnsi="Arial" w:cs="Arial"/>
          <w:b/>
          <w:sz w:val="21"/>
          <w:szCs w:val="21"/>
        </w:rPr>
        <w:t>Комментарий</w:t>
      </w:r>
      <w:r w:rsidRPr="005D5BBD">
        <w:rPr>
          <w:rFonts w:ascii="Arial" w:hAnsi="Arial" w:cs="Arial"/>
          <w:sz w:val="21"/>
          <w:szCs w:val="21"/>
        </w:rPr>
        <w:t>: Величина выручки приводится за год, непосредственно предшествующий году, в котором раскрывается информация.</w:t>
      </w:r>
    </w:p>
    <w:p w14:paraId="6A6341DF" w14:textId="7CE2FCAC" w:rsidR="004767D9" w:rsidRPr="005D5BBD" w:rsidRDefault="004767D9" w:rsidP="00DD1EF7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</w:p>
    <w:p w14:paraId="2B044B92" w14:textId="77777777" w:rsidR="004767D9" w:rsidRPr="005D5BBD" w:rsidRDefault="004767D9" w:rsidP="00DD1EF7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</w:p>
    <w:sectPr w:rsidR="004767D9" w:rsidRPr="005D5BBD" w:rsidSect="008A7E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98A6" w14:textId="77777777" w:rsidR="000C5734" w:rsidRDefault="000C5734" w:rsidP="006C6349">
      <w:pPr>
        <w:spacing w:after="0" w:line="240" w:lineRule="auto"/>
      </w:pPr>
      <w:r>
        <w:separator/>
      </w:r>
    </w:p>
  </w:endnote>
  <w:endnote w:type="continuationSeparator" w:id="0">
    <w:p w14:paraId="3BEB93BB" w14:textId="77777777" w:rsidR="000C5734" w:rsidRDefault="000C5734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0124" w14:textId="77777777" w:rsidR="000C5734" w:rsidRDefault="000C5734" w:rsidP="006C6349">
      <w:pPr>
        <w:spacing w:after="0" w:line="240" w:lineRule="auto"/>
      </w:pPr>
      <w:r>
        <w:separator/>
      </w:r>
    </w:p>
  </w:footnote>
  <w:footnote w:type="continuationSeparator" w:id="0">
    <w:p w14:paraId="7D4E1AD4" w14:textId="77777777" w:rsidR="000C5734" w:rsidRDefault="000C5734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E43410"/>
    <w:multiLevelType w:val="multilevel"/>
    <w:tmpl w:val="EC3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2"/>
    <w:rsid w:val="0000099F"/>
    <w:rsid w:val="00001DE6"/>
    <w:rsid w:val="00004A7A"/>
    <w:rsid w:val="0000503D"/>
    <w:rsid w:val="000058A1"/>
    <w:rsid w:val="000058EA"/>
    <w:rsid w:val="00006F35"/>
    <w:rsid w:val="00016639"/>
    <w:rsid w:val="00023103"/>
    <w:rsid w:val="00026FA4"/>
    <w:rsid w:val="0003007C"/>
    <w:rsid w:val="00061473"/>
    <w:rsid w:val="00071633"/>
    <w:rsid w:val="000B3BB2"/>
    <w:rsid w:val="000B470F"/>
    <w:rsid w:val="000B56F1"/>
    <w:rsid w:val="000C31AB"/>
    <w:rsid w:val="000C364E"/>
    <w:rsid w:val="000C5734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E4CC8"/>
    <w:rsid w:val="001F063B"/>
    <w:rsid w:val="001F259F"/>
    <w:rsid w:val="00203E3D"/>
    <w:rsid w:val="00207076"/>
    <w:rsid w:val="0022361D"/>
    <w:rsid w:val="00232F30"/>
    <w:rsid w:val="002339EB"/>
    <w:rsid w:val="00242802"/>
    <w:rsid w:val="00270FD0"/>
    <w:rsid w:val="0027548C"/>
    <w:rsid w:val="00275C7F"/>
    <w:rsid w:val="002768F2"/>
    <w:rsid w:val="00281D0C"/>
    <w:rsid w:val="0028610B"/>
    <w:rsid w:val="002952A4"/>
    <w:rsid w:val="002961B7"/>
    <w:rsid w:val="002A0257"/>
    <w:rsid w:val="002A3199"/>
    <w:rsid w:val="002A751B"/>
    <w:rsid w:val="002D5998"/>
    <w:rsid w:val="002D79C0"/>
    <w:rsid w:val="003217B5"/>
    <w:rsid w:val="00327178"/>
    <w:rsid w:val="003337F2"/>
    <w:rsid w:val="00336094"/>
    <w:rsid w:val="00351F29"/>
    <w:rsid w:val="00366663"/>
    <w:rsid w:val="00375438"/>
    <w:rsid w:val="00381119"/>
    <w:rsid w:val="003841FB"/>
    <w:rsid w:val="00384F12"/>
    <w:rsid w:val="003B0185"/>
    <w:rsid w:val="003B24D7"/>
    <w:rsid w:val="003B3AD6"/>
    <w:rsid w:val="003B3D31"/>
    <w:rsid w:val="003D05C8"/>
    <w:rsid w:val="003E55BF"/>
    <w:rsid w:val="003F2766"/>
    <w:rsid w:val="0040006E"/>
    <w:rsid w:val="004036C7"/>
    <w:rsid w:val="004066CB"/>
    <w:rsid w:val="004105A6"/>
    <w:rsid w:val="00414507"/>
    <w:rsid w:val="00424F2A"/>
    <w:rsid w:val="00443AB7"/>
    <w:rsid w:val="004463DD"/>
    <w:rsid w:val="0046069B"/>
    <w:rsid w:val="004767D9"/>
    <w:rsid w:val="0049308D"/>
    <w:rsid w:val="00496FEE"/>
    <w:rsid w:val="004C303D"/>
    <w:rsid w:val="004C3A9B"/>
    <w:rsid w:val="004C4CB5"/>
    <w:rsid w:val="004E3F14"/>
    <w:rsid w:val="004E6724"/>
    <w:rsid w:val="004F31E6"/>
    <w:rsid w:val="0051713D"/>
    <w:rsid w:val="00522CC2"/>
    <w:rsid w:val="00525D4A"/>
    <w:rsid w:val="00526C79"/>
    <w:rsid w:val="00530B55"/>
    <w:rsid w:val="005409B2"/>
    <w:rsid w:val="0057041C"/>
    <w:rsid w:val="00592C0A"/>
    <w:rsid w:val="005935DE"/>
    <w:rsid w:val="005A0244"/>
    <w:rsid w:val="005C2CC1"/>
    <w:rsid w:val="005D5BBD"/>
    <w:rsid w:val="005D6986"/>
    <w:rsid w:val="005E251D"/>
    <w:rsid w:val="005E33E4"/>
    <w:rsid w:val="005E5005"/>
    <w:rsid w:val="005F66F3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A30E5"/>
    <w:rsid w:val="006C6349"/>
    <w:rsid w:val="006D20D0"/>
    <w:rsid w:val="006D2563"/>
    <w:rsid w:val="006D4E11"/>
    <w:rsid w:val="006E1DEB"/>
    <w:rsid w:val="006E7E45"/>
    <w:rsid w:val="006F1091"/>
    <w:rsid w:val="007125DC"/>
    <w:rsid w:val="00715736"/>
    <w:rsid w:val="00715DBA"/>
    <w:rsid w:val="0071654A"/>
    <w:rsid w:val="00760192"/>
    <w:rsid w:val="00763C47"/>
    <w:rsid w:val="00765827"/>
    <w:rsid w:val="00795802"/>
    <w:rsid w:val="0079650B"/>
    <w:rsid w:val="00797E0A"/>
    <w:rsid w:val="007C7C82"/>
    <w:rsid w:val="007F20FD"/>
    <w:rsid w:val="0081070A"/>
    <w:rsid w:val="00826965"/>
    <w:rsid w:val="008407D2"/>
    <w:rsid w:val="008534CA"/>
    <w:rsid w:val="008604EE"/>
    <w:rsid w:val="00866B50"/>
    <w:rsid w:val="0086710C"/>
    <w:rsid w:val="008879AA"/>
    <w:rsid w:val="008A4681"/>
    <w:rsid w:val="008A5D7F"/>
    <w:rsid w:val="008A75A4"/>
    <w:rsid w:val="008A7E55"/>
    <w:rsid w:val="008B2879"/>
    <w:rsid w:val="008D4AD3"/>
    <w:rsid w:val="008D63D3"/>
    <w:rsid w:val="008E22FF"/>
    <w:rsid w:val="00900A45"/>
    <w:rsid w:val="009131FB"/>
    <w:rsid w:val="00932645"/>
    <w:rsid w:val="00934B47"/>
    <w:rsid w:val="00934BB9"/>
    <w:rsid w:val="009544B5"/>
    <w:rsid w:val="00956D13"/>
    <w:rsid w:val="009809ED"/>
    <w:rsid w:val="009922A4"/>
    <w:rsid w:val="009B05C8"/>
    <w:rsid w:val="009B5482"/>
    <w:rsid w:val="009C0F0C"/>
    <w:rsid w:val="009C4887"/>
    <w:rsid w:val="009D4799"/>
    <w:rsid w:val="009D4E8F"/>
    <w:rsid w:val="009F0608"/>
    <w:rsid w:val="009F14FE"/>
    <w:rsid w:val="009F344E"/>
    <w:rsid w:val="009F74D3"/>
    <w:rsid w:val="00A20DB9"/>
    <w:rsid w:val="00A22936"/>
    <w:rsid w:val="00A31B37"/>
    <w:rsid w:val="00A45530"/>
    <w:rsid w:val="00A80698"/>
    <w:rsid w:val="00A9501C"/>
    <w:rsid w:val="00AB754E"/>
    <w:rsid w:val="00AC0A7D"/>
    <w:rsid w:val="00AC178F"/>
    <w:rsid w:val="00AC3332"/>
    <w:rsid w:val="00AF3A59"/>
    <w:rsid w:val="00AF5B4F"/>
    <w:rsid w:val="00B02B02"/>
    <w:rsid w:val="00B0751B"/>
    <w:rsid w:val="00B14416"/>
    <w:rsid w:val="00B267D2"/>
    <w:rsid w:val="00B51D33"/>
    <w:rsid w:val="00B53457"/>
    <w:rsid w:val="00B60744"/>
    <w:rsid w:val="00B64A0B"/>
    <w:rsid w:val="00BA4018"/>
    <w:rsid w:val="00BC0758"/>
    <w:rsid w:val="00BC4EDB"/>
    <w:rsid w:val="00BD013D"/>
    <w:rsid w:val="00BF5A1C"/>
    <w:rsid w:val="00C040B0"/>
    <w:rsid w:val="00C05D80"/>
    <w:rsid w:val="00C1097F"/>
    <w:rsid w:val="00C234FD"/>
    <w:rsid w:val="00C241C1"/>
    <w:rsid w:val="00C27D33"/>
    <w:rsid w:val="00C36D5D"/>
    <w:rsid w:val="00C551EA"/>
    <w:rsid w:val="00C61310"/>
    <w:rsid w:val="00C65E3D"/>
    <w:rsid w:val="00C760AA"/>
    <w:rsid w:val="00C76685"/>
    <w:rsid w:val="00C90C5E"/>
    <w:rsid w:val="00CA2A56"/>
    <w:rsid w:val="00CB3526"/>
    <w:rsid w:val="00CB45D3"/>
    <w:rsid w:val="00CC0786"/>
    <w:rsid w:val="00CC2218"/>
    <w:rsid w:val="00CC60C7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23E88"/>
    <w:rsid w:val="00D2798A"/>
    <w:rsid w:val="00D3084A"/>
    <w:rsid w:val="00D35048"/>
    <w:rsid w:val="00D352C1"/>
    <w:rsid w:val="00D41B27"/>
    <w:rsid w:val="00D67B85"/>
    <w:rsid w:val="00D740C1"/>
    <w:rsid w:val="00D76060"/>
    <w:rsid w:val="00D83569"/>
    <w:rsid w:val="00D9333D"/>
    <w:rsid w:val="00DA0F8F"/>
    <w:rsid w:val="00DD156F"/>
    <w:rsid w:val="00DD1EF7"/>
    <w:rsid w:val="00E13CC1"/>
    <w:rsid w:val="00E37D89"/>
    <w:rsid w:val="00E417FA"/>
    <w:rsid w:val="00E45E52"/>
    <w:rsid w:val="00E63606"/>
    <w:rsid w:val="00E66B66"/>
    <w:rsid w:val="00E77843"/>
    <w:rsid w:val="00E831FE"/>
    <w:rsid w:val="00E857C0"/>
    <w:rsid w:val="00E86616"/>
    <w:rsid w:val="00E928B8"/>
    <w:rsid w:val="00EA28FE"/>
    <w:rsid w:val="00EA7F48"/>
    <w:rsid w:val="00EB0314"/>
    <w:rsid w:val="00EB6565"/>
    <w:rsid w:val="00EC23A9"/>
    <w:rsid w:val="00EC7B3F"/>
    <w:rsid w:val="00ED5589"/>
    <w:rsid w:val="00EE19D3"/>
    <w:rsid w:val="00EE741F"/>
    <w:rsid w:val="00EF25BF"/>
    <w:rsid w:val="00EF4C96"/>
    <w:rsid w:val="00F04D33"/>
    <w:rsid w:val="00F05388"/>
    <w:rsid w:val="00F17833"/>
    <w:rsid w:val="00F2518D"/>
    <w:rsid w:val="00F275D8"/>
    <w:rsid w:val="00F33360"/>
    <w:rsid w:val="00F44F41"/>
    <w:rsid w:val="00F452E4"/>
    <w:rsid w:val="00F54690"/>
    <w:rsid w:val="00F561FE"/>
    <w:rsid w:val="00F579CA"/>
    <w:rsid w:val="00F60191"/>
    <w:rsid w:val="00F74964"/>
    <w:rsid w:val="00F74F2F"/>
    <w:rsid w:val="00FA1B73"/>
    <w:rsid w:val="00FC1E0A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9AC"/>
  <w15:docId w15:val="{CC40F294-6875-4D61-99AD-CC41C10E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56D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D1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6D13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07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BFD417DB15454532EAF209F44EDD153C8DF347BBB038FC676E101952BB1E33D89A415FBEDEC46AF137BDCD2T25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4C9DC3F78BB038FC676E101952BB1E33D89A415FBEDEC46AF137BDCD2T2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3ED8-3174-47D6-BBD2-D32F126B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9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Гринченко Валерий</cp:lastModifiedBy>
  <cp:revision>44</cp:revision>
  <cp:lastPrinted>2022-06-01T07:01:00Z</cp:lastPrinted>
  <dcterms:created xsi:type="dcterms:W3CDTF">2022-06-09T14:40:00Z</dcterms:created>
  <dcterms:modified xsi:type="dcterms:W3CDTF">2024-06-20T16:05:00Z</dcterms:modified>
</cp:coreProperties>
</file>